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856CD" w14:textId="77777777" w:rsidR="00F20F77" w:rsidRPr="00F20F77" w:rsidRDefault="00F20F77" w:rsidP="00F20F77">
      <w:pPr>
        <w:keepNext/>
        <w:suppressAutoHyphens/>
        <w:spacing w:after="120" w:line="360" w:lineRule="auto"/>
        <w:jc w:val="center"/>
        <w:rPr>
          <w:rFonts w:ascii="Times New Roman" w:eastAsia="Times New Roman" w:hAnsi="Times New Roman" w:cs="Times New Roman"/>
          <w:b/>
          <w:bCs/>
          <w:caps/>
          <w:color w:val="000000"/>
          <w:spacing w:val="54"/>
          <w:kern w:val="24"/>
          <w:lang w:eastAsia="pl-PL"/>
          <w14:ligatures w14:val="none"/>
        </w:rPr>
      </w:pPr>
      <w:bookmarkStart w:id="0" w:name="_Hlk172801897"/>
      <w:r w:rsidRPr="00F20F77">
        <w:rPr>
          <w:rFonts w:ascii="Times New Roman" w:eastAsia="Times New Roman" w:hAnsi="Times New Roman" w:cs="Times New Roman"/>
          <w:b/>
          <w:bCs/>
          <w:caps/>
          <w:color w:val="000000"/>
          <w:spacing w:val="54"/>
          <w:kern w:val="24"/>
          <w:lang w:eastAsia="pl-PL"/>
          <w14:ligatures w14:val="none"/>
        </w:rPr>
        <w:t>USTAWA</w:t>
      </w:r>
    </w:p>
    <w:bookmarkEnd w:id="0"/>
    <w:p w14:paraId="7DA6BABB" w14:textId="77777777" w:rsidR="00F20F77" w:rsidRPr="00F20F77" w:rsidRDefault="00F20F77" w:rsidP="00F20F77">
      <w:pPr>
        <w:suppressAutoHyphens/>
        <w:spacing w:line="360" w:lineRule="auto"/>
        <w:jc w:val="center"/>
        <w:rPr>
          <w:rFonts w:ascii="Times New Roman" w:eastAsia="SimSun" w:hAnsi="Times New Roman" w:cs="Times New Roman"/>
          <w:bCs/>
          <w:color w:val="000000"/>
          <w:kern w:val="0"/>
          <w:lang w:eastAsia="ar-SA"/>
          <w14:ligatures w14:val="none"/>
        </w:rPr>
      </w:pPr>
      <w:r w:rsidRPr="00F20F77">
        <w:rPr>
          <w:rFonts w:ascii="Times New Roman" w:eastAsia="SimSun" w:hAnsi="Times New Roman" w:cs="Times New Roman"/>
          <w:bCs/>
          <w:color w:val="000000"/>
          <w:kern w:val="0"/>
          <w:lang w:eastAsia="ar-SA"/>
          <w14:ligatures w14:val="none"/>
        </w:rPr>
        <w:t>z dnia …</w:t>
      </w:r>
    </w:p>
    <w:p w14:paraId="12120B54" w14:textId="00920753" w:rsidR="00F20F77" w:rsidRDefault="00F20F77" w:rsidP="00F20F77">
      <w:pPr>
        <w:suppressAutoHyphens/>
        <w:spacing w:after="0" w:line="360" w:lineRule="auto"/>
        <w:jc w:val="center"/>
        <w:rPr>
          <w:rFonts w:ascii="Times New Roman" w:eastAsia="SimSun" w:hAnsi="Times New Roman" w:cs="Times New Roman"/>
          <w:b/>
          <w:color w:val="000000"/>
          <w:kern w:val="0"/>
          <w:lang w:eastAsia="ar-SA"/>
          <w14:ligatures w14:val="none"/>
        </w:rPr>
      </w:pPr>
      <w:r w:rsidRPr="00F20F77">
        <w:rPr>
          <w:rFonts w:ascii="Times New Roman" w:eastAsia="SimSun" w:hAnsi="Times New Roman" w:cs="Times New Roman"/>
          <w:b/>
          <w:color w:val="000000"/>
          <w:kern w:val="0"/>
          <w:lang w:eastAsia="ar-SA"/>
          <w14:ligatures w14:val="none"/>
        </w:rPr>
        <w:t xml:space="preserve">o zmianie ustawy </w:t>
      </w:r>
      <w:r w:rsidR="000C0928">
        <w:rPr>
          <w:rFonts w:ascii="Times New Roman" w:eastAsia="SimSun" w:hAnsi="Times New Roman" w:cs="Times New Roman"/>
          <w:b/>
          <w:color w:val="000000"/>
          <w:kern w:val="0"/>
          <w:lang w:eastAsia="ar-SA"/>
          <w14:ligatures w14:val="none"/>
        </w:rPr>
        <w:t>o podatku od towarów i usług</w:t>
      </w:r>
    </w:p>
    <w:p w14:paraId="4D40A48F" w14:textId="77777777" w:rsidR="00ED4BF5" w:rsidRPr="00F20F77" w:rsidRDefault="00ED4BF5" w:rsidP="00F20F77">
      <w:pPr>
        <w:suppressAutoHyphens/>
        <w:spacing w:after="0" w:line="360" w:lineRule="auto"/>
        <w:jc w:val="center"/>
        <w:rPr>
          <w:rFonts w:ascii="Times New Roman" w:eastAsia="Calibri" w:hAnsi="Times New Roman" w:cs="Times New Roman"/>
          <w:color w:val="000000"/>
        </w:rPr>
      </w:pPr>
    </w:p>
    <w:p w14:paraId="52990721" w14:textId="3A655957" w:rsidR="006F5AF0" w:rsidRDefault="006F5AF0" w:rsidP="007E5C39">
      <w:pPr>
        <w:spacing w:after="0" w:line="240" w:lineRule="auto"/>
        <w:ind w:firstLine="708"/>
        <w:jc w:val="both"/>
        <w:rPr>
          <w:rFonts w:ascii="Times New Roman" w:eastAsia="Calibri" w:hAnsi="Times New Roman" w:cs="Times New Roman"/>
          <w:color w:val="000000"/>
        </w:rPr>
      </w:pPr>
      <w:r w:rsidRPr="00C94D51">
        <w:rPr>
          <w:rFonts w:ascii="Times New Roman" w:eastAsia="Calibri" w:hAnsi="Times New Roman" w:cs="Times New Roman"/>
          <w:b/>
          <w:bCs/>
        </w:rPr>
        <w:t>Art. 1.</w:t>
      </w:r>
      <w:r w:rsidRPr="00C94D51">
        <w:rPr>
          <w:rFonts w:ascii="Times New Roman" w:eastAsia="Calibri" w:hAnsi="Times New Roman" w:cs="Times New Roman"/>
        </w:rPr>
        <w:t xml:space="preserve"> W ustawie z dnia 11 marca 2004 r. o podatku od towarów i usług (Dz. U. z 2025</w:t>
      </w:r>
      <w:r w:rsidR="007E5C39">
        <w:rPr>
          <w:rFonts w:ascii="Times New Roman" w:eastAsia="Calibri" w:hAnsi="Times New Roman" w:cs="Times New Roman"/>
        </w:rPr>
        <w:t xml:space="preserve"> r., poz. </w:t>
      </w:r>
      <w:r w:rsidRPr="00C94D51">
        <w:rPr>
          <w:rFonts w:ascii="Times New Roman" w:eastAsia="Calibri" w:hAnsi="Times New Roman" w:cs="Times New Roman"/>
        </w:rPr>
        <w:t xml:space="preserve">775) </w:t>
      </w:r>
      <w:r w:rsidR="00C94D51">
        <w:rPr>
          <w:rFonts w:ascii="Times New Roman" w:eastAsia="Calibri" w:hAnsi="Times New Roman" w:cs="Times New Roman"/>
          <w:color w:val="000000"/>
        </w:rPr>
        <w:t>załącznik nr 8 otrzymuje brzmienie</w:t>
      </w:r>
      <w:r>
        <w:rPr>
          <w:rFonts w:ascii="Times New Roman" w:eastAsia="Calibri" w:hAnsi="Times New Roman" w:cs="Times New Roman"/>
          <w:color w:val="000000"/>
        </w:rPr>
        <w:t>:</w:t>
      </w:r>
    </w:p>
    <w:p w14:paraId="3CC97F88" w14:textId="77777777" w:rsidR="005D3641" w:rsidRDefault="005D3641" w:rsidP="005D3641">
      <w:pPr>
        <w:spacing w:after="0" w:line="240" w:lineRule="auto"/>
        <w:jc w:val="both"/>
        <w:rPr>
          <w:rFonts w:ascii="Times New Roman" w:eastAsia="Calibri" w:hAnsi="Times New Roman" w:cs="Times New Roman"/>
          <w:b/>
          <w:bCs/>
          <w:color w:val="000000"/>
        </w:rPr>
      </w:pPr>
    </w:p>
    <w:p w14:paraId="06C70358" w14:textId="77777777" w:rsidR="000D5AF7" w:rsidRPr="000D5AF7" w:rsidRDefault="000D5AF7" w:rsidP="000D5AF7">
      <w:pPr>
        <w:spacing w:after="0" w:line="276" w:lineRule="auto"/>
        <w:rPr>
          <w:rFonts w:ascii="Times New Roman" w:eastAsia="Times New Roman" w:hAnsi="Times New Roman" w:cs="Times New Roman"/>
          <w:kern w:val="0"/>
          <w:sz w:val="20"/>
          <w:szCs w:val="22"/>
          <w:lang w:eastAsia="pl-PL"/>
          <w14:ligatures w14:val="none"/>
        </w:rPr>
      </w:pPr>
    </w:p>
    <w:p w14:paraId="1BD7FBB9" w14:textId="1A9920AB" w:rsidR="000D5AF7" w:rsidRPr="000D5AF7" w:rsidRDefault="007E5C39" w:rsidP="000D5AF7">
      <w:pPr>
        <w:spacing w:before="74" w:after="0" w:line="276" w:lineRule="auto"/>
        <w:jc w:val="center"/>
        <w:rPr>
          <w:rFonts w:ascii="Times New Roman" w:eastAsia="Times New Roman" w:hAnsi="Times New Roman" w:cs="Times New Roman"/>
          <w:kern w:val="0"/>
          <w:sz w:val="20"/>
          <w:szCs w:val="22"/>
          <w:lang w:eastAsia="pl-PL"/>
          <w14:ligatures w14:val="none"/>
        </w:rPr>
      </w:pPr>
      <w:r>
        <w:rPr>
          <w:rFonts w:ascii="Times New Roman" w:eastAsia="Times New Roman" w:hAnsi="Times New Roman" w:cs="Times New Roman"/>
          <w:b/>
          <w:color w:val="000000"/>
          <w:kern w:val="0"/>
          <w:sz w:val="20"/>
          <w:szCs w:val="22"/>
          <w:lang w:eastAsia="pl-PL"/>
          <w14:ligatures w14:val="none"/>
        </w:rPr>
        <w:t>„</w:t>
      </w:r>
      <w:r w:rsidR="000D5AF7" w:rsidRPr="000D5AF7">
        <w:rPr>
          <w:rFonts w:ascii="Times New Roman" w:eastAsia="Times New Roman" w:hAnsi="Times New Roman" w:cs="Times New Roman"/>
          <w:b/>
          <w:color w:val="000000"/>
          <w:kern w:val="0"/>
          <w:sz w:val="20"/>
          <w:szCs w:val="22"/>
          <w:lang w:eastAsia="pl-PL"/>
          <w14:ligatures w14:val="none"/>
        </w:rPr>
        <w:t>ZAŁĄCZNIK Nr  8</w:t>
      </w:r>
    </w:p>
    <w:p w14:paraId="47E096E3" w14:textId="77777777" w:rsidR="000D5AF7" w:rsidRDefault="000D5AF7" w:rsidP="000D5AF7">
      <w:pPr>
        <w:spacing w:before="25" w:after="0" w:line="276" w:lineRule="auto"/>
        <w:jc w:val="center"/>
        <w:rPr>
          <w:rFonts w:ascii="Times New Roman" w:eastAsia="Times New Roman" w:hAnsi="Times New Roman" w:cs="Times New Roman"/>
          <w:b/>
          <w:color w:val="000000"/>
          <w:kern w:val="0"/>
          <w:sz w:val="20"/>
          <w:szCs w:val="22"/>
          <w:lang w:eastAsia="pl-PL"/>
          <w14:ligatures w14:val="none"/>
        </w:rPr>
      </w:pPr>
      <w:r w:rsidRPr="000D5AF7">
        <w:rPr>
          <w:rFonts w:ascii="Times New Roman" w:eastAsia="Times New Roman" w:hAnsi="Times New Roman" w:cs="Times New Roman"/>
          <w:b/>
          <w:color w:val="000000"/>
          <w:kern w:val="0"/>
          <w:sz w:val="20"/>
          <w:szCs w:val="22"/>
          <w:lang w:eastAsia="pl-PL"/>
          <w14:ligatures w14:val="none"/>
        </w:rPr>
        <w:t>WYKAZ TOWARÓW, KTÓRYCH DOSTAWA JEST OPODATKOWANA STAWKĄ 0% NA PODSTAWIE ART. 83 UST. 1 PKT 26 USTAWY</w:t>
      </w:r>
    </w:p>
    <w:p w14:paraId="226344E1" w14:textId="77777777" w:rsidR="007E5C39" w:rsidRPr="000D5AF7" w:rsidRDefault="007E5C39" w:rsidP="000D5AF7">
      <w:pPr>
        <w:spacing w:before="25" w:after="0" w:line="276" w:lineRule="auto"/>
        <w:jc w:val="center"/>
        <w:rPr>
          <w:rFonts w:ascii="Times New Roman" w:eastAsia="Times New Roman" w:hAnsi="Times New Roman" w:cs="Times New Roman"/>
          <w:kern w:val="0"/>
          <w:sz w:val="20"/>
          <w:szCs w:val="22"/>
          <w:lang w:eastAsia="pl-PL"/>
          <w14:ligatures w14:val="none"/>
        </w:rPr>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56"/>
        <w:gridCol w:w="8181"/>
      </w:tblGrid>
      <w:tr w:rsidR="000D5AF7" w:rsidRPr="000D5AF7" w14:paraId="6959F10A" w14:textId="77777777" w:rsidTr="000D5AF7">
        <w:trPr>
          <w:trHeight w:val="45"/>
          <w:tblCellSpacing w:w="0" w:type="auto"/>
        </w:trPr>
        <w:tc>
          <w:tcPr>
            <w:tcW w:w="756" w:type="dxa"/>
            <w:tcBorders>
              <w:bottom w:val="single" w:sz="8" w:space="0" w:color="000000"/>
              <w:right w:val="single" w:sz="8" w:space="0" w:color="000000"/>
            </w:tcBorders>
            <w:tcMar>
              <w:top w:w="15" w:type="dxa"/>
              <w:left w:w="15" w:type="dxa"/>
              <w:bottom w:w="15" w:type="dxa"/>
              <w:right w:w="15" w:type="dxa"/>
            </w:tcMar>
            <w:vAlign w:val="center"/>
          </w:tcPr>
          <w:p w14:paraId="0E096287" w14:textId="77777777" w:rsidR="000D5AF7" w:rsidRPr="000D5AF7" w:rsidRDefault="000D5AF7" w:rsidP="000D5AF7">
            <w:pPr>
              <w:spacing w:after="0" w:line="276" w:lineRule="auto"/>
              <w:jc w:val="center"/>
              <w:rPr>
                <w:rFonts w:ascii="Times New Roman" w:eastAsia="Times New Roman" w:hAnsi="Times New Roman" w:cs="Times New Roman"/>
                <w:kern w:val="0"/>
                <w:sz w:val="20"/>
                <w:szCs w:val="22"/>
                <w:lang w:eastAsia="pl-PL"/>
                <w14:ligatures w14:val="none"/>
              </w:rPr>
            </w:pPr>
            <w:r w:rsidRPr="000D5AF7">
              <w:rPr>
                <w:rFonts w:ascii="Times New Roman" w:eastAsia="Times New Roman" w:hAnsi="Times New Roman" w:cs="Times New Roman"/>
                <w:color w:val="000000"/>
                <w:kern w:val="0"/>
                <w:sz w:val="20"/>
                <w:szCs w:val="22"/>
                <w:lang w:eastAsia="pl-PL"/>
                <w14:ligatures w14:val="none"/>
              </w:rPr>
              <w:t xml:space="preserve"> </w:t>
            </w:r>
            <w:r w:rsidRPr="000D5AF7">
              <w:rPr>
                <w:rFonts w:ascii="Times New Roman" w:eastAsia="Times New Roman" w:hAnsi="Times New Roman" w:cs="Times New Roman"/>
                <w:b/>
                <w:color w:val="000000"/>
                <w:kern w:val="0"/>
                <w:sz w:val="20"/>
                <w:szCs w:val="22"/>
                <w:lang w:eastAsia="pl-PL"/>
                <w14:ligatures w14:val="none"/>
              </w:rPr>
              <w:t>Poz.</w:t>
            </w:r>
            <w:r w:rsidRPr="000D5AF7">
              <w:rPr>
                <w:rFonts w:ascii="Times New Roman" w:eastAsia="Times New Roman" w:hAnsi="Times New Roman" w:cs="Times New Roman"/>
                <w:color w:val="000000"/>
                <w:kern w:val="0"/>
                <w:sz w:val="20"/>
                <w:szCs w:val="22"/>
                <w:lang w:eastAsia="pl-PL"/>
                <w14:ligatures w14:val="none"/>
              </w:rPr>
              <w:t xml:space="preserve"> </w:t>
            </w:r>
          </w:p>
        </w:tc>
        <w:tc>
          <w:tcPr>
            <w:tcW w:w="8181" w:type="dxa"/>
            <w:tcBorders>
              <w:bottom w:val="single" w:sz="8" w:space="0" w:color="000000"/>
              <w:right w:val="single" w:sz="8" w:space="0" w:color="000000"/>
            </w:tcBorders>
            <w:tcMar>
              <w:top w:w="15" w:type="dxa"/>
              <w:left w:w="15" w:type="dxa"/>
              <w:bottom w:w="15" w:type="dxa"/>
              <w:right w:w="15" w:type="dxa"/>
            </w:tcMar>
            <w:vAlign w:val="center"/>
          </w:tcPr>
          <w:p w14:paraId="19158347" w14:textId="77777777" w:rsidR="000D5AF7" w:rsidRPr="000D5AF7" w:rsidRDefault="000D5AF7" w:rsidP="000D5AF7">
            <w:pPr>
              <w:spacing w:after="0" w:line="276" w:lineRule="auto"/>
              <w:jc w:val="center"/>
              <w:rPr>
                <w:rFonts w:ascii="Times New Roman" w:eastAsia="Times New Roman" w:hAnsi="Times New Roman" w:cs="Times New Roman"/>
                <w:kern w:val="0"/>
                <w:sz w:val="20"/>
                <w:szCs w:val="22"/>
                <w:lang w:eastAsia="pl-PL"/>
                <w14:ligatures w14:val="none"/>
              </w:rPr>
            </w:pPr>
            <w:r w:rsidRPr="000D5AF7">
              <w:rPr>
                <w:rFonts w:ascii="Times New Roman" w:eastAsia="Times New Roman" w:hAnsi="Times New Roman" w:cs="Times New Roman"/>
                <w:color w:val="000000"/>
                <w:kern w:val="0"/>
                <w:sz w:val="20"/>
                <w:szCs w:val="22"/>
                <w:lang w:eastAsia="pl-PL"/>
                <w14:ligatures w14:val="none"/>
              </w:rPr>
              <w:t xml:space="preserve"> </w:t>
            </w:r>
            <w:r w:rsidRPr="000D5AF7">
              <w:rPr>
                <w:rFonts w:ascii="Times New Roman" w:eastAsia="Times New Roman" w:hAnsi="Times New Roman" w:cs="Times New Roman"/>
                <w:b/>
                <w:color w:val="000000"/>
                <w:kern w:val="0"/>
                <w:sz w:val="20"/>
                <w:szCs w:val="22"/>
                <w:lang w:eastAsia="pl-PL"/>
                <w14:ligatures w14:val="none"/>
              </w:rPr>
              <w:t>Nazwa towaru</w:t>
            </w:r>
            <w:r w:rsidRPr="000D5AF7">
              <w:rPr>
                <w:rFonts w:ascii="Times New Roman" w:eastAsia="Times New Roman" w:hAnsi="Times New Roman" w:cs="Times New Roman"/>
                <w:color w:val="000000"/>
                <w:kern w:val="0"/>
                <w:sz w:val="20"/>
                <w:szCs w:val="22"/>
                <w:lang w:eastAsia="pl-PL"/>
                <w14:ligatures w14:val="none"/>
              </w:rPr>
              <w:t xml:space="preserve"> </w:t>
            </w:r>
          </w:p>
        </w:tc>
      </w:tr>
      <w:tr w:rsidR="000D5AF7" w:rsidRPr="000D5AF7" w14:paraId="3FFB6273" w14:textId="77777777" w:rsidTr="000D5AF7">
        <w:trPr>
          <w:trHeight w:val="45"/>
          <w:tblCellSpacing w:w="0" w:type="auto"/>
        </w:trPr>
        <w:tc>
          <w:tcPr>
            <w:tcW w:w="756" w:type="dxa"/>
            <w:tcBorders>
              <w:bottom w:val="single" w:sz="8" w:space="0" w:color="000000"/>
              <w:right w:val="single" w:sz="8" w:space="0" w:color="000000"/>
            </w:tcBorders>
            <w:tcMar>
              <w:top w:w="15" w:type="dxa"/>
              <w:left w:w="15" w:type="dxa"/>
              <w:bottom w:w="15" w:type="dxa"/>
              <w:right w:w="15" w:type="dxa"/>
            </w:tcMar>
            <w:vAlign w:val="center"/>
          </w:tcPr>
          <w:p w14:paraId="3A80F9F4" w14:textId="77777777" w:rsidR="000D5AF7" w:rsidRPr="000D5AF7" w:rsidRDefault="000D5AF7" w:rsidP="000D5AF7">
            <w:pPr>
              <w:spacing w:after="0" w:line="276" w:lineRule="auto"/>
              <w:jc w:val="center"/>
              <w:rPr>
                <w:rFonts w:ascii="Times New Roman" w:eastAsia="Times New Roman" w:hAnsi="Times New Roman" w:cs="Times New Roman"/>
                <w:kern w:val="0"/>
                <w:sz w:val="20"/>
                <w:szCs w:val="22"/>
                <w:lang w:eastAsia="pl-PL"/>
                <w14:ligatures w14:val="none"/>
              </w:rPr>
            </w:pPr>
            <w:r w:rsidRPr="000D5AF7">
              <w:rPr>
                <w:rFonts w:ascii="Times New Roman" w:eastAsia="Times New Roman" w:hAnsi="Times New Roman" w:cs="Times New Roman"/>
                <w:color w:val="000000"/>
                <w:kern w:val="0"/>
                <w:sz w:val="20"/>
                <w:szCs w:val="22"/>
                <w:lang w:eastAsia="pl-PL"/>
                <w14:ligatures w14:val="none"/>
              </w:rPr>
              <w:t>1</w:t>
            </w:r>
          </w:p>
        </w:tc>
        <w:tc>
          <w:tcPr>
            <w:tcW w:w="8181" w:type="dxa"/>
            <w:tcBorders>
              <w:bottom w:val="single" w:sz="8" w:space="0" w:color="000000"/>
              <w:right w:val="single" w:sz="8" w:space="0" w:color="000000"/>
            </w:tcBorders>
            <w:tcMar>
              <w:top w:w="15" w:type="dxa"/>
              <w:left w:w="15" w:type="dxa"/>
              <w:bottom w:w="15" w:type="dxa"/>
              <w:right w:w="15" w:type="dxa"/>
            </w:tcMar>
            <w:vAlign w:val="center"/>
          </w:tcPr>
          <w:p w14:paraId="0101E002" w14:textId="2C746A31" w:rsidR="000D5AF7" w:rsidRPr="000D5AF7" w:rsidRDefault="000D5AF7" w:rsidP="000D5AF7">
            <w:pPr>
              <w:spacing w:after="0" w:line="276" w:lineRule="auto"/>
              <w:rPr>
                <w:rFonts w:ascii="Times New Roman" w:eastAsia="Times New Roman" w:hAnsi="Times New Roman" w:cs="Times New Roman"/>
                <w:kern w:val="0"/>
                <w:sz w:val="20"/>
                <w:szCs w:val="22"/>
                <w:lang w:eastAsia="pl-PL"/>
                <w14:ligatures w14:val="none"/>
              </w:rPr>
            </w:pPr>
            <w:r w:rsidRPr="000D5AF7">
              <w:rPr>
                <w:rFonts w:ascii="Times New Roman" w:eastAsia="Times New Roman" w:hAnsi="Times New Roman" w:cs="Times New Roman"/>
                <w:color w:val="000000"/>
                <w:kern w:val="0"/>
                <w:sz w:val="20"/>
                <w:szCs w:val="22"/>
                <w:lang w:eastAsia="pl-PL"/>
                <w14:ligatures w14:val="none"/>
              </w:rPr>
              <w:t>Jednostki centralne komputerów</w:t>
            </w:r>
          </w:p>
        </w:tc>
      </w:tr>
      <w:tr w:rsidR="000D5AF7" w:rsidRPr="000D5AF7" w14:paraId="18C3EEEA" w14:textId="77777777" w:rsidTr="000D5AF7">
        <w:trPr>
          <w:trHeight w:val="45"/>
          <w:tblCellSpacing w:w="0" w:type="auto"/>
        </w:trPr>
        <w:tc>
          <w:tcPr>
            <w:tcW w:w="756" w:type="dxa"/>
            <w:tcBorders>
              <w:bottom w:val="single" w:sz="8" w:space="0" w:color="000000"/>
              <w:right w:val="single" w:sz="8" w:space="0" w:color="000000"/>
            </w:tcBorders>
            <w:tcMar>
              <w:top w:w="15" w:type="dxa"/>
              <w:left w:w="15" w:type="dxa"/>
              <w:bottom w:w="15" w:type="dxa"/>
              <w:right w:w="15" w:type="dxa"/>
            </w:tcMar>
            <w:vAlign w:val="center"/>
          </w:tcPr>
          <w:p w14:paraId="29FCB8AF" w14:textId="77777777" w:rsidR="000D5AF7" w:rsidRPr="000D5AF7" w:rsidRDefault="000D5AF7" w:rsidP="000D5AF7">
            <w:pPr>
              <w:spacing w:after="0" w:line="276" w:lineRule="auto"/>
              <w:jc w:val="center"/>
              <w:rPr>
                <w:rFonts w:ascii="Times New Roman" w:eastAsia="Times New Roman" w:hAnsi="Times New Roman" w:cs="Times New Roman"/>
                <w:kern w:val="0"/>
                <w:sz w:val="20"/>
                <w:szCs w:val="22"/>
                <w:lang w:eastAsia="pl-PL"/>
                <w14:ligatures w14:val="none"/>
              </w:rPr>
            </w:pPr>
            <w:r w:rsidRPr="000D5AF7">
              <w:rPr>
                <w:rFonts w:ascii="Times New Roman" w:eastAsia="Times New Roman" w:hAnsi="Times New Roman" w:cs="Times New Roman"/>
                <w:color w:val="000000"/>
                <w:kern w:val="0"/>
                <w:sz w:val="20"/>
                <w:szCs w:val="22"/>
                <w:lang w:eastAsia="pl-PL"/>
                <w14:ligatures w14:val="none"/>
              </w:rPr>
              <w:t>2</w:t>
            </w:r>
          </w:p>
        </w:tc>
        <w:tc>
          <w:tcPr>
            <w:tcW w:w="8181" w:type="dxa"/>
            <w:tcBorders>
              <w:bottom w:val="single" w:sz="8" w:space="0" w:color="000000"/>
              <w:right w:val="single" w:sz="8" w:space="0" w:color="000000"/>
            </w:tcBorders>
            <w:tcMar>
              <w:top w:w="15" w:type="dxa"/>
              <w:left w:w="15" w:type="dxa"/>
              <w:bottom w:w="15" w:type="dxa"/>
              <w:right w:w="15" w:type="dxa"/>
            </w:tcMar>
            <w:vAlign w:val="center"/>
          </w:tcPr>
          <w:p w14:paraId="5F45EDE2" w14:textId="163C9031" w:rsidR="000D5AF7" w:rsidRPr="000D5AF7" w:rsidRDefault="000D5AF7" w:rsidP="000D5AF7">
            <w:pPr>
              <w:spacing w:after="0" w:line="276" w:lineRule="auto"/>
              <w:rPr>
                <w:rFonts w:ascii="Times New Roman" w:eastAsia="Times New Roman" w:hAnsi="Times New Roman" w:cs="Times New Roman"/>
                <w:kern w:val="0"/>
                <w:sz w:val="20"/>
                <w:szCs w:val="22"/>
                <w:lang w:eastAsia="pl-PL"/>
                <w14:ligatures w14:val="none"/>
              </w:rPr>
            </w:pPr>
            <w:r w:rsidRPr="000D5AF7">
              <w:rPr>
                <w:rFonts w:ascii="Times New Roman" w:eastAsia="Times New Roman" w:hAnsi="Times New Roman" w:cs="Times New Roman"/>
                <w:kern w:val="0"/>
                <w:sz w:val="20"/>
                <w:szCs w:val="22"/>
                <w:lang w:eastAsia="pl-PL"/>
                <w14:ligatures w14:val="none"/>
              </w:rPr>
              <w:t>Serwery</w:t>
            </w:r>
          </w:p>
        </w:tc>
      </w:tr>
      <w:tr w:rsidR="000D5AF7" w:rsidRPr="000D5AF7" w14:paraId="771CE969" w14:textId="77777777" w:rsidTr="000D5AF7">
        <w:trPr>
          <w:trHeight w:val="45"/>
          <w:tblCellSpacing w:w="0" w:type="auto"/>
        </w:trPr>
        <w:tc>
          <w:tcPr>
            <w:tcW w:w="756" w:type="dxa"/>
            <w:tcBorders>
              <w:bottom w:val="single" w:sz="8" w:space="0" w:color="000000"/>
              <w:right w:val="single" w:sz="8" w:space="0" w:color="000000"/>
            </w:tcBorders>
            <w:tcMar>
              <w:top w:w="15" w:type="dxa"/>
              <w:left w:w="15" w:type="dxa"/>
              <w:bottom w:w="15" w:type="dxa"/>
              <w:right w:w="15" w:type="dxa"/>
            </w:tcMar>
            <w:vAlign w:val="center"/>
          </w:tcPr>
          <w:p w14:paraId="2FB14B7E" w14:textId="77777777" w:rsidR="000D5AF7" w:rsidRPr="000D5AF7" w:rsidRDefault="000D5AF7" w:rsidP="000D5AF7">
            <w:pPr>
              <w:spacing w:after="0" w:line="276" w:lineRule="auto"/>
              <w:jc w:val="center"/>
              <w:rPr>
                <w:rFonts w:ascii="Times New Roman" w:eastAsia="Times New Roman" w:hAnsi="Times New Roman" w:cs="Times New Roman"/>
                <w:kern w:val="0"/>
                <w:sz w:val="20"/>
                <w:szCs w:val="22"/>
                <w:lang w:eastAsia="pl-PL"/>
                <w14:ligatures w14:val="none"/>
              </w:rPr>
            </w:pPr>
            <w:r w:rsidRPr="000D5AF7">
              <w:rPr>
                <w:rFonts w:ascii="Times New Roman" w:eastAsia="Times New Roman" w:hAnsi="Times New Roman" w:cs="Times New Roman"/>
                <w:color w:val="000000"/>
                <w:kern w:val="0"/>
                <w:sz w:val="20"/>
                <w:szCs w:val="22"/>
                <w:lang w:eastAsia="pl-PL"/>
                <w14:ligatures w14:val="none"/>
              </w:rPr>
              <w:t>3</w:t>
            </w:r>
          </w:p>
        </w:tc>
        <w:tc>
          <w:tcPr>
            <w:tcW w:w="8181" w:type="dxa"/>
            <w:tcBorders>
              <w:bottom w:val="single" w:sz="8" w:space="0" w:color="000000"/>
              <w:right w:val="single" w:sz="8" w:space="0" w:color="000000"/>
            </w:tcBorders>
            <w:tcMar>
              <w:top w:w="15" w:type="dxa"/>
              <w:left w:w="15" w:type="dxa"/>
              <w:bottom w:w="15" w:type="dxa"/>
              <w:right w:w="15" w:type="dxa"/>
            </w:tcMar>
            <w:vAlign w:val="center"/>
          </w:tcPr>
          <w:p w14:paraId="3FA9FB5D" w14:textId="7C5F70D8" w:rsidR="000D5AF7" w:rsidRPr="000D5AF7" w:rsidRDefault="007E5C39" w:rsidP="000D5AF7">
            <w:pPr>
              <w:spacing w:after="0" w:line="276" w:lineRule="auto"/>
              <w:rPr>
                <w:rFonts w:ascii="Times New Roman" w:eastAsia="Times New Roman" w:hAnsi="Times New Roman" w:cs="Times New Roman"/>
                <w:kern w:val="0"/>
                <w:sz w:val="20"/>
                <w:szCs w:val="22"/>
                <w:lang w:eastAsia="pl-PL"/>
                <w14:ligatures w14:val="none"/>
              </w:rPr>
            </w:pPr>
            <w:r>
              <w:rPr>
                <w:rFonts w:ascii="Times New Roman" w:eastAsia="Times New Roman" w:hAnsi="Times New Roman" w:cs="Times New Roman"/>
                <w:kern w:val="0"/>
                <w:sz w:val="20"/>
                <w:szCs w:val="22"/>
                <w:lang w:eastAsia="pl-PL"/>
                <w14:ligatures w14:val="none"/>
              </w:rPr>
              <w:t>Monitory</w:t>
            </w:r>
          </w:p>
        </w:tc>
      </w:tr>
      <w:tr w:rsidR="000D5AF7" w:rsidRPr="000D5AF7" w14:paraId="1A5A5D70" w14:textId="77777777" w:rsidTr="000D5AF7">
        <w:trPr>
          <w:trHeight w:val="45"/>
          <w:tblCellSpacing w:w="0" w:type="auto"/>
        </w:trPr>
        <w:tc>
          <w:tcPr>
            <w:tcW w:w="756" w:type="dxa"/>
            <w:tcBorders>
              <w:bottom w:val="single" w:sz="8" w:space="0" w:color="000000"/>
              <w:right w:val="single" w:sz="8" w:space="0" w:color="000000"/>
            </w:tcBorders>
            <w:tcMar>
              <w:top w:w="15" w:type="dxa"/>
              <w:left w:w="15" w:type="dxa"/>
              <w:bottom w:w="15" w:type="dxa"/>
              <w:right w:w="15" w:type="dxa"/>
            </w:tcMar>
            <w:vAlign w:val="center"/>
          </w:tcPr>
          <w:p w14:paraId="2B335E0D" w14:textId="77777777" w:rsidR="000D5AF7" w:rsidRPr="000D5AF7" w:rsidRDefault="000D5AF7" w:rsidP="000D5AF7">
            <w:pPr>
              <w:spacing w:after="0" w:line="276" w:lineRule="auto"/>
              <w:jc w:val="center"/>
              <w:rPr>
                <w:rFonts w:ascii="Times New Roman" w:eastAsia="Times New Roman" w:hAnsi="Times New Roman" w:cs="Times New Roman"/>
                <w:kern w:val="0"/>
                <w:sz w:val="20"/>
                <w:szCs w:val="22"/>
                <w:lang w:eastAsia="pl-PL"/>
                <w14:ligatures w14:val="none"/>
              </w:rPr>
            </w:pPr>
            <w:r w:rsidRPr="000D5AF7">
              <w:rPr>
                <w:rFonts w:ascii="Times New Roman" w:eastAsia="Times New Roman" w:hAnsi="Times New Roman" w:cs="Times New Roman"/>
                <w:color w:val="000000"/>
                <w:kern w:val="0"/>
                <w:sz w:val="20"/>
                <w:szCs w:val="22"/>
                <w:lang w:eastAsia="pl-PL"/>
                <w14:ligatures w14:val="none"/>
              </w:rPr>
              <w:t>4</w:t>
            </w:r>
          </w:p>
        </w:tc>
        <w:tc>
          <w:tcPr>
            <w:tcW w:w="8181" w:type="dxa"/>
            <w:tcBorders>
              <w:bottom w:val="single" w:sz="8" w:space="0" w:color="000000"/>
              <w:right w:val="single" w:sz="8" w:space="0" w:color="000000"/>
            </w:tcBorders>
            <w:tcMar>
              <w:top w:w="15" w:type="dxa"/>
              <w:left w:w="15" w:type="dxa"/>
              <w:bottom w:w="15" w:type="dxa"/>
              <w:right w:w="15" w:type="dxa"/>
            </w:tcMar>
            <w:vAlign w:val="center"/>
          </w:tcPr>
          <w:p w14:paraId="6CABEAC4" w14:textId="1CF90228" w:rsidR="000D5AF7" w:rsidRPr="000D5AF7" w:rsidRDefault="007E5C39" w:rsidP="000D5AF7">
            <w:pPr>
              <w:spacing w:after="0" w:line="276" w:lineRule="auto"/>
              <w:rPr>
                <w:rFonts w:ascii="Times New Roman" w:eastAsia="Times New Roman" w:hAnsi="Times New Roman" w:cs="Times New Roman"/>
                <w:kern w:val="0"/>
                <w:sz w:val="20"/>
                <w:szCs w:val="22"/>
                <w:lang w:eastAsia="pl-PL"/>
                <w14:ligatures w14:val="none"/>
              </w:rPr>
            </w:pPr>
            <w:r>
              <w:rPr>
                <w:rFonts w:ascii="Times New Roman" w:eastAsia="Times New Roman" w:hAnsi="Times New Roman" w:cs="Times New Roman"/>
                <w:kern w:val="0"/>
                <w:sz w:val="20"/>
                <w:szCs w:val="22"/>
                <w:lang w:eastAsia="pl-PL"/>
                <w14:ligatures w14:val="none"/>
              </w:rPr>
              <w:t>Zestawy komputerów stacjonarnych</w:t>
            </w:r>
          </w:p>
        </w:tc>
      </w:tr>
      <w:tr w:rsidR="000D5AF7" w:rsidRPr="000D5AF7" w14:paraId="25310601" w14:textId="77777777" w:rsidTr="000D5AF7">
        <w:trPr>
          <w:trHeight w:val="45"/>
          <w:tblCellSpacing w:w="0" w:type="auto"/>
        </w:trPr>
        <w:tc>
          <w:tcPr>
            <w:tcW w:w="756" w:type="dxa"/>
            <w:tcBorders>
              <w:bottom w:val="single" w:sz="8" w:space="0" w:color="000000"/>
              <w:right w:val="single" w:sz="8" w:space="0" w:color="000000"/>
            </w:tcBorders>
            <w:tcMar>
              <w:top w:w="15" w:type="dxa"/>
              <w:left w:w="15" w:type="dxa"/>
              <w:bottom w:w="15" w:type="dxa"/>
              <w:right w:w="15" w:type="dxa"/>
            </w:tcMar>
            <w:vAlign w:val="center"/>
          </w:tcPr>
          <w:p w14:paraId="0C2B6911" w14:textId="02504906" w:rsidR="000D5AF7" w:rsidRPr="000D5AF7" w:rsidRDefault="000D5AF7" w:rsidP="000D5AF7">
            <w:pPr>
              <w:spacing w:after="0" w:line="276" w:lineRule="auto"/>
              <w:jc w:val="center"/>
              <w:rPr>
                <w:rFonts w:ascii="Times New Roman" w:eastAsia="Times New Roman" w:hAnsi="Times New Roman" w:cs="Times New Roman"/>
                <w:kern w:val="0"/>
                <w:sz w:val="20"/>
                <w:szCs w:val="22"/>
                <w:lang w:eastAsia="pl-PL"/>
                <w14:ligatures w14:val="none"/>
              </w:rPr>
            </w:pPr>
            <w:r>
              <w:rPr>
                <w:rFonts w:ascii="Times New Roman" w:eastAsia="Times New Roman" w:hAnsi="Times New Roman" w:cs="Times New Roman"/>
                <w:kern w:val="0"/>
                <w:sz w:val="20"/>
                <w:szCs w:val="22"/>
                <w:lang w:eastAsia="pl-PL"/>
                <w14:ligatures w14:val="none"/>
              </w:rPr>
              <w:t>5</w:t>
            </w:r>
          </w:p>
        </w:tc>
        <w:tc>
          <w:tcPr>
            <w:tcW w:w="8181" w:type="dxa"/>
            <w:tcBorders>
              <w:bottom w:val="single" w:sz="8" w:space="0" w:color="000000"/>
              <w:right w:val="single" w:sz="8" w:space="0" w:color="000000"/>
            </w:tcBorders>
            <w:tcMar>
              <w:top w:w="15" w:type="dxa"/>
              <w:left w:w="15" w:type="dxa"/>
              <w:bottom w:w="15" w:type="dxa"/>
              <w:right w:w="15" w:type="dxa"/>
            </w:tcMar>
            <w:vAlign w:val="center"/>
          </w:tcPr>
          <w:p w14:paraId="786A6852" w14:textId="0197CAA8" w:rsidR="000D5AF7" w:rsidRPr="000D5AF7" w:rsidRDefault="007E5C39" w:rsidP="000D5AF7">
            <w:pPr>
              <w:spacing w:after="0" w:line="276" w:lineRule="auto"/>
              <w:rPr>
                <w:rFonts w:ascii="Times New Roman" w:eastAsia="Times New Roman" w:hAnsi="Times New Roman" w:cs="Times New Roman"/>
                <w:kern w:val="0"/>
                <w:sz w:val="20"/>
                <w:szCs w:val="22"/>
                <w:lang w:eastAsia="pl-PL"/>
                <w14:ligatures w14:val="none"/>
              </w:rPr>
            </w:pPr>
            <w:r>
              <w:rPr>
                <w:rFonts w:ascii="Times New Roman" w:eastAsia="Times New Roman" w:hAnsi="Times New Roman" w:cs="Times New Roman"/>
                <w:kern w:val="0"/>
                <w:sz w:val="20"/>
                <w:szCs w:val="22"/>
                <w:lang w:eastAsia="pl-PL"/>
                <w14:ligatures w14:val="none"/>
              </w:rPr>
              <w:t>Drukarki</w:t>
            </w:r>
          </w:p>
        </w:tc>
      </w:tr>
      <w:tr w:rsidR="000D5AF7" w:rsidRPr="000D5AF7" w14:paraId="0D45EC30" w14:textId="77777777" w:rsidTr="000D5AF7">
        <w:trPr>
          <w:trHeight w:val="45"/>
          <w:tblCellSpacing w:w="0" w:type="auto"/>
        </w:trPr>
        <w:tc>
          <w:tcPr>
            <w:tcW w:w="756" w:type="dxa"/>
            <w:tcBorders>
              <w:bottom w:val="single" w:sz="8" w:space="0" w:color="000000"/>
              <w:right w:val="single" w:sz="8" w:space="0" w:color="000000"/>
            </w:tcBorders>
            <w:tcMar>
              <w:top w:w="15" w:type="dxa"/>
              <w:left w:w="15" w:type="dxa"/>
              <w:bottom w:w="15" w:type="dxa"/>
              <w:right w:w="15" w:type="dxa"/>
            </w:tcMar>
            <w:vAlign w:val="center"/>
          </w:tcPr>
          <w:p w14:paraId="4B947EBC" w14:textId="5D0E12F7" w:rsidR="000D5AF7" w:rsidRPr="000D5AF7" w:rsidRDefault="000D5AF7" w:rsidP="000D5AF7">
            <w:pPr>
              <w:spacing w:after="0" w:line="276" w:lineRule="auto"/>
              <w:jc w:val="center"/>
              <w:rPr>
                <w:rFonts w:ascii="Times New Roman" w:eastAsia="Times New Roman" w:hAnsi="Times New Roman" w:cs="Times New Roman"/>
                <w:kern w:val="0"/>
                <w:sz w:val="20"/>
                <w:szCs w:val="22"/>
                <w:lang w:eastAsia="pl-PL"/>
                <w14:ligatures w14:val="none"/>
              </w:rPr>
            </w:pPr>
            <w:r>
              <w:rPr>
                <w:rFonts w:ascii="Times New Roman" w:eastAsia="Times New Roman" w:hAnsi="Times New Roman" w:cs="Times New Roman"/>
                <w:kern w:val="0"/>
                <w:sz w:val="20"/>
                <w:szCs w:val="22"/>
                <w:lang w:eastAsia="pl-PL"/>
                <w14:ligatures w14:val="none"/>
              </w:rPr>
              <w:t>6</w:t>
            </w:r>
          </w:p>
        </w:tc>
        <w:tc>
          <w:tcPr>
            <w:tcW w:w="8181" w:type="dxa"/>
            <w:tcBorders>
              <w:bottom w:val="single" w:sz="8" w:space="0" w:color="000000"/>
              <w:right w:val="single" w:sz="8" w:space="0" w:color="000000"/>
            </w:tcBorders>
            <w:tcMar>
              <w:top w:w="15" w:type="dxa"/>
              <w:left w:w="15" w:type="dxa"/>
              <w:bottom w:w="15" w:type="dxa"/>
              <w:right w:w="15" w:type="dxa"/>
            </w:tcMar>
            <w:vAlign w:val="center"/>
          </w:tcPr>
          <w:p w14:paraId="1ACEDECC" w14:textId="4D5B16F7" w:rsidR="000D5AF7" w:rsidRPr="000D5AF7" w:rsidRDefault="007E5C39" w:rsidP="000D5AF7">
            <w:pPr>
              <w:spacing w:after="0" w:line="276" w:lineRule="auto"/>
              <w:rPr>
                <w:rFonts w:ascii="Times New Roman" w:eastAsia="Times New Roman" w:hAnsi="Times New Roman" w:cs="Times New Roman"/>
                <w:kern w:val="0"/>
                <w:sz w:val="20"/>
                <w:szCs w:val="22"/>
                <w:lang w:eastAsia="pl-PL"/>
                <w14:ligatures w14:val="none"/>
              </w:rPr>
            </w:pPr>
            <w:r>
              <w:rPr>
                <w:rFonts w:ascii="Times New Roman" w:eastAsia="Times New Roman" w:hAnsi="Times New Roman" w:cs="Times New Roman"/>
                <w:kern w:val="0"/>
                <w:sz w:val="20"/>
                <w:szCs w:val="22"/>
                <w:lang w:eastAsia="pl-PL"/>
                <w14:ligatures w14:val="none"/>
              </w:rPr>
              <w:t>Skanery</w:t>
            </w:r>
          </w:p>
        </w:tc>
      </w:tr>
      <w:tr w:rsidR="000D5AF7" w:rsidRPr="000D5AF7" w14:paraId="70EAFF47" w14:textId="77777777" w:rsidTr="000D5AF7">
        <w:trPr>
          <w:trHeight w:val="45"/>
          <w:tblCellSpacing w:w="0" w:type="auto"/>
        </w:trPr>
        <w:tc>
          <w:tcPr>
            <w:tcW w:w="756" w:type="dxa"/>
            <w:tcBorders>
              <w:bottom w:val="single" w:sz="8" w:space="0" w:color="000000"/>
              <w:right w:val="single" w:sz="8" w:space="0" w:color="000000"/>
            </w:tcBorders>
            <w:tcMar>
              <w:top w:w="15" w:type="dxa"/>
              <w:left w:w="15" w:type="dxa"/>
              <w:bottom w:w="15" w:type="dxa"/>
              <w:right w:w="15" w:type="dxa"/>
            </w:tcMar>
            <w:vAlign w:val="center"/>
          </w:tcPr>
          <w:p w14:paraId="4C6A8537" w14:textId="7FFA78E0" w:rsidR="000D5AF7" w:rsidRPr="000D5AF7" w:rsidRDefault="000D5AF7" w:rsidP="000D5AF7">
            <w:pPr>
              <w:spacing w:after="0" w:line="276" w:lineRule="auto"/>
              <w:jc w:val="center"/>
              <w:rPr>
                <w:rFonts w:ascii="Times New Roman" w:eastAsia="Times New Roman" w:hAnsi="Times New Roman" w:cs="Times New Roman"/>
                <w:kern w:val="0"/>
                <w:sz w:val="20"/>
                <w:szCs w:val="22"/>
                <w:lang w:eastAsia="pl-PL"/>
                <w14:ligatures w14:val="none"/>
              </w:rPr>
            </w:pPr>
            <w:r>
              <w:rPr>
                <w:rFonts w:ascii="Times New Roman" w:eastAsia="Times New Roman" w:hAnsi="Times New Roman" w:cs="Times New Roman"/>
                <w:kern w:val="0"/>
                <w:sz w:val="20"/>
                <w:szCs w:val="22"/>
                <w:lang w:eastAsia="pl-PL"/>
                <w14:ligatures w14:val="none"/>
              </w:rPr>
              <w:t>7</w:t>
            </w:r>
          </w:p>
        </w:tc>
        <w:tc>
          <w:tcPr>
            <w:tcW w:w="8181" w:type="dxa"/>
            <w:tcBorders>
              <w:bottom w:val="single" w:sz="8" w:space="0" w:color="000000"/>
              <w:right w:val="single" w:sz="8" w:space="0" w:color="000000"/>
            </w:tcBorders>
            <w:tcMar>
              <w:top w:w="15" w:type="dxa"/>
              <w:left w:w="15" w:type="dxa"/>
              <w:bottom w:w="15" w:type="dxa"/>
              <w:right w:w="15" w:type="dxa"/>
            </w:tcMar>
            <w:vAlign w:val="center"/>
          </w:tcPr>
          <w:p w14:paraId="2D85611A" w14:textId="31F70D15" w:rsidR="000D5AF7" w:rsidRPr="000D5AF7" w:rsidRDefault="007E5C39" w:rsidP="000D5AF7">
            <w:pPr>
              <w:spacing w:after="0" w:line="276" w:lineRule="auto"/>
              <w:rPr>
                <w:rFonts w:ascii="Times New Roman" w:eastAsia="Times New Roman" w:hAnsi="Times New Roman" w:cs="Times New Roman"/>
                <w:kern w:val="0"/>
                <w:sz w:val="20"/>
                <w:szCs w:val="22"/>
                <w:lang w:eastAsia="pl-PL"/>
                <w14:ligatures w14:val="none"/>
              </w:rPr>
            </w:pPr>
            <w:r w:rsidRPr="007E5C39">
              <w:rPr>
                <w:rFonts w:ascii="Times New Roman" w:eastAsia="Times New Roman" w:hAnsi="Times New Roman" w:cs="Times New Roman"/>
                <w:kern w:val="0"/>
                <w:sz w:val="20"/>
                <w:szCs w:val="22"/>
                <w:lang w:eastAsia="pl-PL"/>
                <w14:ligatures w14:val="none"/>
              </w:rPr>
              <w:t>Urządzenia komputerowe do pisma Braille’a oraz urządzenia wspomagające komunikację osób niewidomych i niedowidzących</w:t>
            </w:r>
          </w:p>
        </w:tc>
      </w:tr>
      <w:tr w:rsidR="000D5AF7" w:rsidRPr="000D5AF7" w14:paraId="58FC4B17" w14:textId="77777777" w:rsidTr="000D5AF7">
        <w:trPr>
          <w:trHeight w:val="45"/>
          <w:tblCellSpacing w:w="0" w:type="auto"/>
        </w:trPr>
        <w:tc>
          <w:tcPr>
            <w:tcW w:w="756" w:type="dxa"/>
            <w:tcBorders>
              <w:bottom w:val="single" w:sz="8" w:space="0" w:color="000000"/>
              <w:right w:val="single" w:sz="8" w:space="0" w:color="000000"/>
            </w:tcBorders>
            <w:tcMar>
              <w:top w:w="15" w:type="dxa"/>
              <w:left w:w="15" w:type="dxa"/>
              <w:bottom w:w="15" w:type="dxa"/>
              <w:right w:w="15" w:type="dxa"/>
            </w:tcMar>
            <w:vAlign w:val="center"/>
          </w:tcPr>
          <w:p w14:paraId="7D80B449" w14:textId="46FC36D7" w:rsidR="000D5AF7" w:rsidRPr="000D5AF7" w:rsidRDefault="000D5AF7" w:rsidP="000D5AF7">
            <w:pPr>
              <w:spacing w:after="0" w:line="276" w:lineRule="auto"/>
              <w:jc w:val="center"/>
              <w:rPr>
                <w:rFonts w:ascii="Times New Roman" w:eastAsia="Times New Roman" w:hAnsi="Times New Roman" w:cs="Times New Roman"/>
                <w:kern w:val="0"/>
                <w:sz w:val="20"/>
                <w:szCs w:val="22"/>
                <w:lang w:eastAsia="pl-PL"/>
                <w14:ligatures w14:val="none"/>
              </w:rPr>
            </w:pPr>
            <w:r>
              <w:rPr>
                <w:rFonts w:ascii="Times New Roman" w:eastAsia="Times New Roman" w:hAnsi="Times New Roman" w:cs="Times New Roman"/>
                <w:kern w:val="0"/>
                <w:sz w:val="20"/>
                <w:szCs w:val="22"/>
                <w:lang w:eastAsia="pl-PL"/>
                <w14:ligatures w14:val="none"/>
              </w:rPr>
              <w:t>8</w:t>
            </w:r>
          </w:p>
        </w:tc>
        <w:tc>
          <w:tcPr>
            <w:tcW w:w="8181" w:type="dxa"/>
            <w:tcBorders>
              <w:bottom w:val="single" w:sz="8" w:space="0" w:color="000000"/>
              <w:right w:val="single" w:sz="8" w:space="0" w:color="000000"/>
            </w:tcBorders>
            <w:tcMar>
              <w:top w:w="15" w:type="dxa"/>
              <w:left w:w="15" w:type="dxa"/>
              <w:bottom w:w="15" w:type="dxa"/>
              <w:right w:w="15" w:type="dxa"/>
            </w:tcMar>
            <w:vAlign w:val="center"/>
          </w:tcPr>
          <w:p w14:paraId="4D914476" w14:textId="2236F8E4" w:rsidR="000D5AF7" w:rsidRPr="000D5AF7" w:rsidRDefault="007E5C39" w:rsidP="000D5AF7">
            <w:pPr>
              <w:spacing w:after="0" w:line="276" w:lineRule="auto"/>
              <w:rPr>
                <w:rFonts w:ascii="Times New Roman" w:eastAsia="Times New Roman" w:hAnsi="Times New Roman" w:cs="Times New Roman"/>
                <w:kern w:val="0"/>
                <w:sz w:val="20"/>
                <w:szCs w:val="22"/>
                <w:lang w:eastAsia="pl-PL"/>
                <w14:ligatures w14:val="none"/>
              </w:rPr>
            </w:pPr>
            <w:r w:rsidRPr="007E5C39">
              <w:rPr>
                <w:rFonts w:ascii="Times New Roman" w:eastAsia="Times New Roman" w:hAnsi="Times New Roman" w:cs="Times New Roman"/>
                <w:kern w:val="0"/>
                <w:sz w:val="20"/>
                <w:szCs w:val="22"/>
                <w:lang w:eastAsia="pl-PL"/>
                <w14:ligatures w14:val="none"/>
              </w:rPr>
              <w:t>Urządzenia do transmisji danych cyfrowych, w tym koncentratory, przełączniki sieciowe (switche), routery oraz modemy</w:t>
            </w:r>
          </w:p>
        </w:tc>
      </w:tr>
      <w:tr w:rsidR="000D5AF7" w:rsidRPr="000D5AF7" w14:paraId="06F4AB4B" w14:textId="77777777" w:rsidTr="000D5AF7">
        <w:trPr>
          <w:trHeight w:val="45"/>
          <w:tblCellSpacing w:w="0" w:type="auto"/>
        </w:trPr>
        <w:tc>
          <w:tcPr>
            <w:tcW w:w="756" w:type="dxa"/>
            <w:tcBorders>
              <w:bottom w:val="single" w:sz="8" w:space="0" w:color="000000"/>
              <w:right w:val="single" w:sz="8" w:space="0" w:color="000000"/>
            </w:tcBorders>
            <w:tcMar>
              <w:top w:w="15" w:type="dxa"/>
              <w:left w:w="15" w:type="dxa"/>
              <w:bottom w:w="15" w:type="dxa"/>
              <w:right w:w="15" w:type="dxa"/>
            </w:tcMar>
            <w:vAlign w:val="center"/>
          </w:tcPr>
          <w:p w14:paraId="28427A42" w14:textId="54D0AD8C" w:rsidR="000D5AF7" w:rsidRPr="000D5AF7" w:rsidRDefault="000D5AF7" w:rsidP="000D5AF7">
            <w:pPr>
              <w:spacing w:after="0" w:line="276" w:lineRule="auto"/>
              <w:jc w:val="center"/>
              <w:rPr>
                <w:rFonts w:ascii="Times New Roman" w:eastAsia="Times New Roman" w:hAnsi="Times New Roman" w:cs="Times New Roman"/>
                <w:kern w:val="0"/>
                <w:sz w:val="20"/>
                <w:szCs w:val="22"/>
                <w:lang w:eastAsia="pl-PL"/>
                <w14:ligatures w14:val="none"/>
              </w:rPr>
            </w:pPr>
            <w:r>
              <w:rPr>
                <w:rFonts w:ascii="Times New Roman" w:eastAsia="Times New Roman" w:hAnsi="Times New Roman" w:cs="Times New Roman"/>
                <w:kern w:val="0"/>
                <w:sz w:val="20"/>
                <w:szCs w:val="22"/>
                <w:lang w:eastAsia="pl-PL"/>
                <w14:ligatures w14:val="none"/>
              </w:rPr>
              <w:t>9</w:t>
            </w:r>
          </w:p>
        </w:tc>
        <w:tc>
          <w:tcPr>
            <w:tcW w:w="8181" w:type="dxa"/>
            <w:tcBorders>
              <w:bottom w:val="single" w:sz="8" w:space="0" w:color="000000"/>
              <w:right w:val="single" w:sz="8" w:space="0" w:color="000000"/>
            </w:tcBorders>
            <w:tcMar>
              <w:top w:w="15" w:type="dxa"/>
              <w:left w:w="15" w:type="dxa"/>
              <w:bottom w:w="15" w:type="dxa"/>
              <w:right w:w="15" w:type="dxa"/>
            </w:tcMar>
            <w:vAlign w:val="center"/>
          </w:tcPr>
          <w:p w14:paraId="195903D4" w14:textId="7D28D316" w:rsidR="000D5AF7" w:rsidRPr="000D5AF7" w:rsidRDefault="007E5C39" w:rsidP="000D5AF7">
            <w:pPr>
              <w:spacing w:after="0" w:line="276" w:lineRule="auto"/>
              <w:rPr>
                <w:rFonts w:ascii="Times New Roman" w:eastAsia="Times New Roman" w:hAnsi="Times New Roman" w:cs="Times New Roman"/>
                <w:kern w:val="0"/>
                <w:sz w:val="20"/>
                <w:szCs w:val="22"/>
                <w:lang w:eastAsia="pl-PL"/>
                <w14:ligatures w14:val="none"/>
              </w:rPr>
            </w:pPr>
            <w:r w:rsidRPr="007E5C39">
              <w:rPr>
                <w:rFonts w:ascii="Times New Roman" w:eastAsia="Times New Roman" w:hAnsi="Times New Roman" w:cs="Times New Roman"/>
                <w:kern w:val="0"/>
                <w:sz w:val="20"/>
                <w:szCs w:val="22"/>
                <w:lang w:eastAsia="pl-PL"/>
                <w14:ligatures w14:val="none"/>
              </w:rPr>
              <w:t>Laptopy, notebooki, ultrabooki, chromebooki</w:t>
            </w:r>
          </w:p>
        </w:tc>
      </w:tr>
      <w:tr w:rsidR="000D5AF7" w:rsidRPr="000D5AF7" w14:paraId="0FC14469" w14:textId="77777777" w:rsidTr="000D5AF7">
        <w:trPr>
          <w:trHeight w:val="45"/>
          <w:tblCellSpacing w:w="0" w:type="auto"/>
        </w:trPr>
        <w:tc>
          <w:tcPr>
            <w:tcW w:w="756" w:type="dxa"/>
            <w:tcBorders>
              <w:bottom w:val="single" w:sz="8" w:space="0" w:color="000000"/>
              <w:right w:val="single" w:sz="8" w:space="0" w:color="000000"/>
            </w:tcBorders>
            <w:tcMar>
              <w:top w:w="15" w:type="dxa"/>
              <w:left w:w="15" w:type="dxa"/>
              <w:bottom w:w="15" w:type="dxa"/>
              <w:right w:w="15" w:type="dxa"/>
            </w:tcMar>
            <w:vAlign w:val="center"/>
          </w:tcPr>
          <w:p w14:paraId="6129DD32" w14:textId="36551F62" w:rsidR="000D5AF7" w:rsidRPr="000D5AF7" w:rsidRDefault="000D5AF7" w:rsidP="000D5AF7">
            <w:pPr>
              <w:spacing w:after="0" w:line="276" w:lineRule="auto"/>
              <w:jc w:val="center"/>
              <w:rPr>
                <w:rFonts w:ascii="Times New Roman" w:eastAsia="Times New Roman" w:hAnsi="Times New Roman" w:cs="Times New Roman"/>
                <w:kern w:val="0"/>
                <w:sz w:val="20"/>
                <w:szCs w:val="22"/>
                <w:lang w:eastAsia="pl-PL"/>
                <w14:ligatures w14:val="none"/>
              </w:rPr>
            </w:pPr>
            <w:r>
              <w:rPr>
                <w:rFonts w:ascii="Times New Roman" w:eastAsia="Times New Roman" w:hAnsi="Times New Roman" w:cs="Times New Roman"/>
                <w:kern w:val="0"/>
                <w:sz w:val="20"/>
                <w:szCs w:val="22"/>
                <w:lang w:eastAsia="pl-PL"/>
                <w14:ligatures w14:val="none"/>
              </w:rPr>
              <w:t>10</w:t>
            </w:r>
          </w:p>
        </w:tc>
        <w:tc>
          <w:tcPr>
            <w:tcW w:w="8181" w:type="dxa"/>
            <w:tcBorders>
              <w:bottom w:val="single" w:sz="8" w:space="0" w:color="000000"/>
              <w:right w:val="single" w:sz="8" w:space="0" w:color="000000"/>
            </w:tcBorders>
            <w:tcMar>
              <w:top w:w="15" w:type="dxa"/>
              <w:left w:w="15" w:type="dxa"/>
              <w:bottom w:w="15" w:type="dxa"/>
              <w:right w:w="15" w:type="dxa"/>
            </w:tcMar>
            <w:vAlign w:val="center"/>
          </w:tcPr>
          <w:p w14:paraId="1E17BD2E" w14:textId="6D44C617" w:rsidR="000D5AF7" w:rsidRPr="000D5AF7" w:rsidRDefault="007E5C39" w:rsidP="000D5AF7">
            <w:pPr>
              <w:spacing w:after="0" w:line="276" w:lineRule="auto"/>
              <w:rPr>
                <w:rFonts w:ascii="Times New Roman" w:eastAsia="Times New Roman" w:hAnsi="Times New Roman" w:cs="Times New Roman"/>
                <w:kern w:val="0"/>
                <w:sz w:val="20"/>
                <w:szCs w:val="22"/>
                <w:lang w:eastAsia="pl-PL"/>
                <w14:ligatures w14:val="none"/>
              </w:rPr>
            </w:pPr>
            <w:r w:rsidRPr="007E5C39">
              <w:rPr>
                <w:rFonts w:ascii="Times New Roman" w:eastAsia="Times New Roman" w:hAnsi="Times New Roman" w:cs="Times New Roman"/>
                <w:kern w:val="0"/>
                <w:sz w:val="20"/>
                <w:szCs w:val="22"/>
                <w:lang w:eastAsia="pl-PL"/>
                <w14:ligatures w14:val="none"/>
              </w:rPr>
              <w:t>Tablety oraz urządzenia hybrydowe typu tablet–komputer.</w:t>
            </w:r>
          </w:p>
        </w:tc>
      </w:tr>
      <w:tr w:rsidR="000D5AF7" w:rsidRPr="000D5AF7" w14:paraId="5461F7BD" w14:textId="77777777" w:rsidTr="000D5AF7">
        <w:trPr>
          <w:trHeight w:val="45"/>
          <w:tblCellSpacing w:w="0" w:type="auto"/>
        </w:trPr>
        <w:tc>
          <w:tcPr>
            <w:tcW w:w="756" w:type="dxa"/>
            <w:tcBorders>
              <w:bottom w:val="single" w:sz="8" w:space="0" w:color="000000"/>
              <w:right w:val="single" w:sz="8" w:space="0" w:color="000000"/>
            </w:tcBorders>
            <w:tcMar>
              <w:top w:w="15" w:type="dxa"/>
              <w:left w:w="15" w:type="dxa"/>
              <w:bottom w:w="15" w:type="dxa"/>
              <w:right w:w="15" w:type="dxa"/>
            </w:tcMar>
            <w:vAlign w:val="center"/>
          </w:tcPr>
          <w:p w14:paraId="2A943052" w14:textId="28A36576" w:rsidR="000D5AF7" w:rsidRPr="000D5AF7" w:rsidRDefault="000D5AF7" w:rsidP="000D5AF7">
            <w:pPr>
              <w:spacing w:after="0" w:line="276" w:lineRule="auto"/>
              <w:jc w:val="center"/>
              <w:rPr>
                <w:rFonts w:ascii="Times New Roman" w:eastAsia="Times New Roman" w:hAnsi="Times New Roman" w:cs="Times New Roman"/>
                <w:kern w:val="0"/>
                <w:sz w:val="20"/>
                <w:szCs w:val="22"/>
                <w:lang w:eastAsia="pl-PL"/>
                <w14:ligatures w14:val="none"/>
              </w:rPr>
            </w:pPr>
            <w:r>
              <w:rPr>
                <w:rFonts w:ascii="Times New Roman" w:eastAsia="Times New Roman" w:hAnsi="Times New Roman" w:cs="Times New Roman"/>
                <w:kern w:val="0"/>
                <w:sz w:val="20"/>
                <w:szCs w:val="22"/>
                <w:lang w:eastAsia="pl-PL"/>
                <w14:ligatures w14:val="none"/>
              </w:rPr>
              <w:t>11</w:t>
            </w:r>
          </w:p>
        </w:tc>
        <w:tc>
          <w:tcPr>
            <w:tcW w:w="8181" w:type="dxa"/>
            <w:tcBorders>
              <w:bottom w:val="single" w:sz="8" w:space="0" w:color="000000"/>
              <w:right w:val="single" w:sz="8" w:space="0" w:color="000000"/>
            </w:tcBorders>
            <w:tcMar>
              <w:top w:w="15" w:type="dxa"/>
              <w:left w:w="15" w:type="dxa"/>
              <w:bottom w:w="15" w:type="dxa"/>
              <w:right w:w="15" w:type="dxa"/>
            </w:tcMar>
            <w:vAlign w:val="center"/>
          </w:tcPr>
          <w:p w14:paraId="120E9475" w14:textId="4580E6F3" w:rsidR="000D5AF7" w:rsidRPr="000D5AF7" w:rsidRDefault="007E5C39" w:rsidP="000D5AF7">
            <w:pPr>
              <w:spacing w:after="0" w:line="276" w:lineRule="auto"/>
              <w:rPr>
                <w:rFonts w:ascii="Times New Roman" w:eastAsia="Times New Roman" w:hAnsi="Times New Roman" w:cs="Times New Roman"/>
                <w:kern w:val="0"/>
                <w:sz w:val="20"/>
                <w:szCs w:val="22"/>
                <w:lang w:eastAsia="pl-PL"/>
                <w14:ligatures w14:val="none"/>
              </w:rPr>
            </w:pPr>
            <w:r w:rsidRPr="007E5C39">
              <w:rPr>
                <w:rFonts w:ascii="Times New Roman" w:eastAsia="Times New Roman" w:hAnsi="Times New Roman" w:cs="Times New Roman"/>
                <w:kern w:val="0"/>
                <w:sz w:val="20"/>
                <w:szCs w:val="22"/>
                <w:lang w:eastAsia="pl-PL"/>
                <w14:ligatures w14:val="none"/>
              </w:rPr>
              <w:t>Zestawy mobilne przeznaczone do celów edukacyjnych, w szczególności mobilne pracownie komputerowe</w:t>
            </w:r>
          </w:p>
        </w:tc>
      </w:tr>
      <w:tr w:rsidR="000D5AF7" w:rsidRPr="000D5AF7" w14:paraId="5FDB4C69" w14:textId="77777777" w:rsidTr="000D5AF7">
        <w:trPr>
          <w:trHeight w:val="45"/>
          <w:tblCellSpacing w:w="0" w:type="auto"/>
        </w:trPr>
        <w:tc>
          <w:tcPr>
            <w:tcW w:w="756" w:type="dxa"/>
            <w:tcBorders>
              <w:bottom w:val="single" w:sz="8" w:space="0" w:color="000000"/>
              <w:right w:val="single" w:sz="8" w:space="0" w:color="000000"/>
            </w:tcBorders>
            <w:tcMar>
              <w:top w:w="15" w:type="dxa"/>
              <w:left w:w="15" w:type="dxa"/>
              <w:bottom w:w="15" w:type="dxa"/>
              <w:right w:w="15" w:type="dxa"/>
            </w:tcMar>
            <w:vAlign w:val="center"/>
          </w:tcPr>
          <w:p w14:paraId="4B65447E" w14:textId="614DB1CE" w:rsidR="000D5AF7" w:rsidRPr="000D5AF7" w:rsidRDefault="000D5AF7" w:rsidP="000D5AF7">
            <w:pPr>
              <w:spacing w:after="0" w:line="276" w:lineRule="auto"/>
              <w:jc w:val="center"/>
              <w:rPr>
                <w:rFonts w:ascii="Times New Roman" w:eastAsia="Times New Roman" w:hAnsi="Times New Roman" w:cs="Times New Roman"/>
                <w:kern w:val="0"/>
                <w:sz w:val="20"/>
                <w:szCs w:val="22"/>
                <w:lang w:eastAsia="pl-PL"/>
                <w14:ligatures w14:val="none"/>
              </w:rPr>
            </w:pPr>
            <w:r>
              <w:rPr>
                <w:rFonts w:ascii="Times New Roman" w:eastAsia="Times New Roman" w:hAnsi="Times New Roman" w:cs="Times New Roman"/>
                <w:kern w:val="0"/>
                <w:sz w:val="20"/>
                <w:szCs w:val="22"/>
                <w:lang w:eastAsia="pl-PL"/>
                <w14:ligatures w14:val="none"/>
              </w:rPr>
              <w:t>12</w:t>
            </w:r>
          </w:p>
        </w:tc>
        <w:tc>
          <w:tcPr>
            <w:tcW w:w="8181" w:type="dxa"/>
            <w:tcBorders>
              <w:bottom w:val="single" w:sz="8" w:space="0" w:color="000000"/>
              <w:right w:val="single" w:sz="8" w:space="0" w:color="000000"/>
            </w:tcBorders>
            <w:tcMar>
              <w:top w:w="15" w:type="dxa"/>
              <w:left w:w="15" w:type="dxa"/>
              <w:bottom w:w="15" w:type="dxa"/>
              <w:right w:w="15" w:type="dxa"/>
            </w:tcMar>
            <w:vAlign w:val="center"/>
          </w:tcPr>
          <w:p w14:paraId="070181C0" w14:textId="2BFA89B0" w:rsidR="000D5AF7" w:rsidRPr="000D5AF7" w:rsidRDefault="007E5C39" w:rsidP="000D5AF7">
            <w:pPr>
              <w:spacing w:after="0" w:line="276" w:lineRule="auto"/>
              <w:rPr>
                <w:rFonts w:ascii="Times New Roman" w:eastAsia="Times New Roman" w:hAnsi="Times New Roman" w:cs="Times New Roman"/>
                <w:kern w:val="0"/>
                <w:sz w:val="20"/>
                <w:szCs w:val="22"/>
                <w:lang w:eastAsia="pl-PL"/>
                <w14:ligatures w14:val="none"/>
              </w:rPr>
            </w:pPr>
            <w:r w:rsidRPr="007E5C39">
              <w:rPr>
                <w:rFonts w:ascii="Times New Roman" w:eastAsia="Times New Roman" w:hAnsi="Times New Roman" w:cs="Times New Roman"/>
                <w:kern w:val="0"/>
                <w:sz w:val="20"/>
                <w:szCs w:val="22"/>
                <w:lang w:eastAsia="pl-PL"/>
                <w14:ligatures w14:val="none"/>
              </w:rPr>
              <w:t>Urządzenia wielofunkcyjne łączące funkcje drukarki, skanera i kopiarki</w:t>
            </w:r>
          </w:p>
        </w:tc>
      </w:tr>
      <w:tr w:rsidR="000D5AF7" w:rsidRPr="000D5AF7" w14:paraId="7C8CEADB" w14:textId="77777777" w:rsidTr="000D5AF7">
        <w:trPr>
          <w:trHeight w:val="45"/>
          <w:tblCellSpacing w:w="0" w:type="auto"/>
        </w:trPr>
        <w:tc>
          <w:tcPr>
            <w:tcW w:w="756" w:type="dxa"/>
            <w:tcBorders>
              <w:bottom w:val="single" w:sz="8" w:space="0" w:color="000000"/>
              <w:right w:val="single" w:sz="8" w:space="0" w:color="000000"/>
            </w:tcBorders>
            <w:tcMar>
              <w:top w:w="15" w:type="dxa"/>
              <w:left w:w="15" w:type="dxa"/>
              <w:bottom w:w="15" w:type="dxa"/>
              <w:right w:w="15" w:type="dxa"/>
            </w:tcMar>
            <w:vAlign w:val="center"/>
          </w:tcPr>
          <w:p w14:paraId="46B5AD13" w14:textId="14E94DCF" w:rsidR="000D5AF7" w:rsidRPr="000D5AF7" w:rsidRDefault="000D5AF7" w:rsidP="000D5AF7">
            <w:pPr>
              <w:spacing w:after="0" w:line="276" w:lineRule="auto"/>
              <w:jc w:val="center"/>
              <w:rPr>
                <w:rFonts w:ascii="Times New Roman" w:eastAsia="Times New Roman" w:hAnsi="Times New Roman" w:cs="Times New Roman"/>
                <w:kern w:val="0"/>
                <w:sz w:val="20"/>
                <w:szCs w:val="22"/>
                <w:lang w:eastAsia="pl-PL"/>
                <w14:ligatures w14:val="none"/>
              </w:rPr>
            </w:pPr>
            <w:r>
              <w:rPr>
                <w:rFonts w:ascii="Times New Roman" w:eastAsia="Times New Roman" w:hAnsi="Times New Roman" w:cs="Times New Roman"/>
                <w:kern w:val="0"/>
                <w:sz w:val="20"/>
                <w:szCs w:val="22"/>
                <w:lang w:eastAsia="pl-PL"/>
                <w14:ligatures w14:val="none"/>
              </w:rPr>
              <w:t>13</w:t>
            </w:r>
          </w:p>
        </w:tc>
        <w:tc>
          <w:tcPr>
            <w:tcW w:w="8181" w:type="dxa"/>
            <w:tcBorders>
              <w:bottom w:val="single" w:sz="8" w:space="0" w:color="000000"/>
              <w:right w:val="single" w:sz="8" w:space="0" w:color="000000"/>
            </w:tcBorders>
            <w:tcMar>
              <w:top w:w="15" w:type="dxa"/>
              <w:left w:w="15" w:type="dxa"/>
              <w:bottom w:w="15" w:type="dxa"/>
              <w:right w:w="15" w:type="dxa"/>
            </w:tcMar>
            <w:vAlign w:val="center"/>
          </w:tcPr>
          <w:p w14:paraId="42BD8B11" w14:textId="17C2EC93" w:rsidR="000D5AF7" w:rsidRPr="000D5AF7" w:rsidRDefault="007E5C39" w:rsidP="000D5AF7">
            <w:pPr>
              <w:spacing w:after="0" w:line="276" w:lineRule="auto"/>
              <w:rPr>
                <w:rFonts w:ascii="Times New Roman" w:eastAsia="Times New Roman" w:hAnsi="Times New Roman" w:cs="Times New Roman"/>
                <w:kern w:val="0"/>
                <w:sz w:val="20"/>
                <w:szCs w:val="22"/>
                <w:lang w:eastAsia="pl-PL"/>
                <w14:ligatures w14:val="none"/>
              </w:rPr>
            </w:pPr>
            <w:r w:rsidRPr="007E5C39">
              <w:rPr>
                <w:rFonts w:ascii="Times New Roman" w:eastAsia="Times New Roman" w:hAnsi="Times New Roman" w:cs="Times New Roman"/>
                <w:kern w:val="0"/>
                <w:sz w:val="20"/>
                <w:szCs w:val="22"/>
                <w:lang w:eastAsia="pl-PL"/>
                <w14:ligatures w14:val="none"/>
              </w:rPr>
              <w:t>Urządzenia audio-wideo wykorzystywane w procesie dydaktycznym, w szczególności projektory, kamery cyfrowe oraz mikrofony</w:t>
            </w:r>
          </w:p>
        </w:tc>
      </w:tr>
      <w:tr w:rsidR="000D5AF7" w:rsidRPr="000D5AF7" w14:paraId="4E36ECB3" w14:textId="77777777" w:rsidTr="000D5AF7">
        <w:trPr>
          <w:trHeight w:val="45"/>
          <w:tblCellSpacing w:w="0" w:type="auto"/>
        </w:trPr>
        <w:tc>
          <w:tcPr>
            <w:tcW w:w="756" w:type="dxa"/>
            <w:tcBorders>
              <w:bottom w:val="single" w:sz="8" w:space="0" w:color="000000"/>
              <w:right w:val="single" w:sz="8" w:space="0" w:color="000000"/>
            </w:tcBorders>
            <w:tcMar>
              <w:top w:w="15" w:type="dxa"/>
              <w:left w:w="15" w:type="dxa"/>
              <w:bottom w:w="15" w:type="dxa"/>
              <w:right w:w="15" w:type="dxa"/>
            </w:tcMar>
            <w:vAlign w:val="center"/>
          </w:tcPr>
          <w:p w14:paraId="6C9A80B7" w14:textId="12BE12C4" w:rsidR="000D5AF7" w:rsidRPr="000D5AF7" w:rsidRDefault="000D5AF7" w:rsidP="000D5AF7">
            <w:pPr>
              <w:spacing w:after="0" w:line="276" w:lineRule="auto"/>
              <w:jc w:val="center"/>
              <w:rPr>
                <w:rFonts w:ascii="Times New Roman" w:eastAsia="Times New Roman" w:hAnsi="Times New Roman" w:cs="Times New Roman"/>
                <w:kern w:val="0"/>
                <w:sz w:val="20"/>
                <w:szCs w:val="22"/>
                <w:lang w:eastAsia="pl-PL"/>
                <w14:ligatures w14:val="none"/>
              </w:rPr>
            </w:pPr>
            <w:r>
              <w:rPr>
                <w:rFonts w:ascii="Times New Roman" w:eastAsia="Times New Roman" w:hAnsi="Times New Roman" w:cs="Times New Roman"/>
                <w:kern w:val="0"/>
                <w:sz w:val="20"/>
                <w:szCs w:val="22"/>
                <w:lang w:eastAsia="pl-PL"/>
                <w14:ligatures w14:val="none"/>
              </w:rPr>
              <w:t>14</w:t>
            </w:r>
          </w:p>
        </w:tc>
        <w:tc>
          <w:tcPr>
            <w:tcW w:w="8181" w:type="dxa"/>
            <w:tcBorders>
              <w:bottom w:val="single" w:sz="8" w:space="0" w:color="000000"/>
              <w:right w:val="single" w:sz="8" w:space="0" w:color="000000"/>
            </w:tcBorders>
            <w:tcMar>
              <w:top w:w="15" w:type="dxa"/>
              <w:left w:w="15" w:type="dxa"/>
              <w:bottom w:w="15" w:type="dxa"/>
              <w:right w:w="15" w:type="dxa"/>
            </w:tcMar>
            <w:vAlign w:val="center"/>
          </w:tcPr>
          <w:p w14:paraId="7E48E99B" w14:textId="12C12C08" w:rsidR="000D5AF7" w:rsidRPr="000D5AF7" w:rsidRDefault="007E5C39" w:rsidP="000D5AF7">
            <w:pPr>
              <w:spacing w:after="0" w:line="276" w:lineRule="auto"/>
              <w:rPr>
                <w:rFonts w:ascii="Times New Roman" w:eastAsia="Times New Roman" w:hAnsi="Times New Roman" w:cs="Times New Roman"/>
                <w:kern w:val="0"/>
                <w:sz w:val="20"/>
                <w:szCs w:val="22"/>
                <w:lang w:eastAsia="pl-PL"/>
                <w14:ligatures w14:val="none"/>
              </w:rPr>
            </w:pPr>
            <w:r w:rsidRPr="007E5C39">
              <w:rPr>
                <w:rFonts w:ascii="Times New Roman" w:eastAsia="Times New Roman" w:hAnsi="Times New Roman" w:cs="Times New Roman"/>
                <w:kern w:val="0"/>
                <w:sz w:val="20"/>
                <w:szCs w:val="22"/>
                <w:lang w:eastAsia="pl-PL"/>
                <w14:ligatures w14:val="none"/>
              </w:rPr>
              <w:t>Sprzęt do wideokonferencji i zdalnej edukacji, w tym kamerki internetowe, zestawy konferencyjne oraz mikrofony kierunkowe</w:t>
            </w:r>
          </w:p>
        </w:tc>
      </w:tr>
      <w:tr w:rsidR="000D5AF7" w:rsidRPr="000D5AF7" w14:paraId="545B2B7E" w14:textId="77777777" w:rsidTr="000D5AF7">
        <w:trPr>
          <w:trHeight w:val="45"/>
          <w:tblCellSpacing w:w="0" w:type="auto"/>
        </w:trPr>
        <w:tc>
          <w:tcPr>
            <w:tcW w:w="756" w:type="dxa"/>
            <w:tcBorders>
              <w:bottom w:val="single" w:sz="8" w:space="0" w:color="000000"/>
              <w:right w:val="single" w:sz="8" w:space="0" w:color="000000"/>
            </w:tcBorders>
            <w:tcMar>
              <w:top w:w="15" w:type="dxa"/>
              <w:left w:w="15" w:type="dxa"/>
              <w:bottom w:w="15" w:type="dxa"/>
              <w:right w:w="15" w:type="dxa"/>
            </w:tcMar>
            <w:vAlign w:val="center"/>
          </w:tcPr>
          <w:p w14:paraId="011F4F03" w14:textId="5704DB67" w:rsidR="000D5AF7" w:rsidRPr="000D5AF7" w:rsidRDefault="000D5AF7" w:rsidP="000D5AF7">
            <w:pPr>
              <w:spacing w:after="0" w:line="276" w:lineRule="auto"/>
              <w:jc w:val="center"/>
              <w:rPr>
                <w:rFonts w:ascii="Times New Roman" w:eastAsia="Times New Roman" w:hAnsi="Times New Roman" w:cs="Times New Roman"/>
                <w:kern w:val="0"/>
                <w:sz w:val="20"/>
                <w:szCs w:val="22"/>
                <w:lang w:eastAsia="pl-PL"/>
                <w14:ligatures w14:val="none"/>
              </w:rPr>
            </w:pPr>
            <w:r>
              <w:rPr>
                <w:rFonts w:ascii="Times New Roman" w:eastAsia="Times New Roman" w:hAnsi="Times New Roman" w:cs="Times New Roman"/>
                <w:kern w:val="0"/>
                <w:sz w:val="20"/>
                <w:szCs w:val="22"/>
                <w:lang w:eastAsia="pl-PL"/>
                <w14:ligatures w14:val="none"/>
              </w:rPr>
              <w:t>15</w:t>
            </w:r>
          </w:p>
        </w:tc>
        <w:tc>
          <w:tcPr>
            <w:tcW w:w="8181" w:type="dxa"/>
            <w:tcBorders>
              <w:bottom w:val="single" w:sz="8" w:space="0" w:color="000000"/>
              <w:right w:val="single" w:sz="8" w:space="0" w:color="000000"/>
            </w:tcBorders>
            <w:tcMar>
              <w:top w:w="15" w:type="dxa"/>
              <w:left w:w="15" w:type="dxa"/>
              <w:bottom w:w="15" w:type="dxa"/>
              <w:right w:w="15" w:type="dxa"/>
            </w:tcMar>
            <w:vAlign w:val="center"/>
          </w:tcPr>
          <w:p w14:paraId="2926E63B" w14:textId="2DD9ACA6" w:rsidR="000D5AF7" w:rsidRPr="000D5AF7" w:rsidRDefault="007E5C39" w:rsidP="000D5AF7">
            <w:pPr>
              <w:spacing w:after="0" w:line="276" w:lineRule="auto"/>
              <w:rPr>
                <w:rFonts w:ascii="Times New Roman" w:eastAsia="Times New Roman" w:hAnsi="Times New Roman" w:cs="Times New Roman"/>
                <w:kern w:val="0"/>
                <w:sz w:val="20"/>
                <w:szCs w:val="22"/>
                <w:lang w:eastAsia="pl-PL"/>
                <w14:ligatures w14:val="none"/>
              </w:rPr>
            </w:pPr>
            <w:r w:rsidRPr="007E5C39">
              <w:rPr>
                <w:rFonts w:ascii="Times New Roman" w:eastAsia="Times New Roman" w:hAnsi="Times New Roman" w:cs="Times New Roman"/>
                <w:kern w:val="0"/>
                <w:sz w:val="20"/>
                <w:szCs w:val="22"/>
                <w:lang w:eastAsia="pl-PL"/>
                <w14:ligatures w14:val="none"/>
              </w:rPr>
              <w:t>Urządzenia sieci bezprzewodowej, w szczególności punkty dostępowe (access pointy)</w:t>
            </w:r>
          </w:p>
        </w:tc>
      </w:tr>
      <w:tr w:rsidR="000D5AF7" w:rsidRPr="000D5AF7" w14:paraId="4C829BAA" w14:textId="77777777" w:rsidTr="000D5AF7">
        <w:trPr>
          <w:trHeight w:val="45"/>
          <w:tblCellSpacing w:w="0" w:type="auto"/>
        </w:trPr>
        <w:tc>
          <w:tcPr>
            <w:tcW w:w="756" w:type="dxa"/>
            <w:tcBorders>
              <w:bottom w:val="single" w:sz="8" w:space="0" w:color="000000"/>
              <w:right w:val="single" w:sz="8" w:space="0" w:color="000000"/>
            </w:tcBorders>
            <w:tcMar>
              <w:top w:w="15" w:type="dxa"/>
              <w:left w:w="15" w:type="dxa"/>
              <w:bottom w:w="15" w:type="dxa"/>
              <w:right w:w="15" w:type="dxa"/>
            </w:tcMar>
            <w:vAlign w:val="center"/>
          </w:tcPr>
          <w:p w14:paraId="17BF4B76" w14:textId="77474FE7" w:rsidR="000D5AF7" w:rsidRPr="000D5AF7" w:rsidRDefault="000D5AF7" w:rsidP="000D5AF7">
            <w:pPr>
              <w:spacing w:after="0" w:line="276" w:lineRule="auto"/>
              <w:jc w:val="center"/>
              <w:rPr>
                <w:rFonts w:ascii="Times New Roman" w:eastAsia="Times New Roman" w:hAnsi="Times New Roman" w:cs="Times New Roman"/>
                <w:kern w:val="0"/>
                <w:sz w:val="20"/>
                <w:szCs w:val="22"/>
                <w:lang w:eastAsia="pl-PL"/>
                <w14:ligatures w14:val="none"/>
              </w:rPr>
            </w:pPr>
            <w:r>
              <w:rPr>
                <w:rFonts w:ascii="Times New Roman" w:eastAsia="Times New Roman" w:hAnsi="Times New Roman" w:cs="Times New Roman"/>
                <w:kern w:val="0"/>
                <w:sz w:val="20"/>
                <w:szCs w:val="22"/>
                <w:lang w:eastAsia="pl-PL"/>
                <w14:ligatures w14:val="none"/>
              </w:rPr>
              <w:t>16</w:t>
            </w:r>
          </w:p>
        </w:tc>
        <w:tc>
          <w:tcPr>
            <w:tcW w:w="8181" w:type="dxa"/>
            <w:tcBorders>
              <w:bottom w:val="single" w:sz="8" w:space="0" w:color="000000"/>
              <w:right w:val="single" w:sz="8" w:space="0" w:color="000000"/>
            </w:tcBorders>
            <w:tcMar>
              <w:top w:w="15" w:type="dxa"/>
              <w:left w:w="15" w:type="dxa"/>
              <w:bottom w:w="15" w:type="dxa"/>
              <w:right w:w="15" w:type="dxa"/>
            </w:tcMar>
            <w:vAlign w:val="center"/>
          </w:tcPr>
          <w:p w14:paraId="20BEA312" w14:textId="22AEFAD6" w:rsidR="000D5AF7" w:rsidRPr="000D5AF7" w:rsidRDefault="007E5C39" w:rsidP="000D5AF7">
            <w:pPr>
              <w:spacing w:after="0" w:line="276" w:lineRule="auto"/>
              <w:rPr>
                <w:rFonts w:ascii="Times New Roman" w:eastAsia="Times New Roman" w:hAnsi="Times New Roman" w:cs="Times New Roman"/>
                <w:kern w:val="0"/>
                <w:sz w:val="20"/>
                <w:szCs w:val="22"/>
                <w:lang w:eastAsia="pl-PL"/>
                <w14:ligatures w14:val="none"/>
              </w:rPr>
            </w:pPr>
            <w:r w:rsidRPr="007E5C39">
              <w:rPr>
                <w:rFonts w:ascii="Times New Roman" w:eastAsia="Times New Roman" w:hAnsi="Times New Roman" w:cs="Times New Roman"/>
                <w:kern w:val="0"/>
                <w:sz w:val="20"/>
                <w:szCs w:val="22"/>
                <w:lang w:eastAsia="pl-PL"/>
                <w14:ligatures w14:val="none"/>
              </w:rPr>
              <w:t>Sprzęt asystujący i specjalistyczny przeznaczony dla uczniów ze szczególnymi potrzebami edukacyjnymi</w:t>
            </w:r>
          </w:p>
        </w:tc>
      </w:tr>
    </w:tbl>
    <w:p w14:paraId="499AB674" w14:textId="77777777" w:rsidR="000D5AF7" w:rsidRPr="000D5AF7" w:rsidRDefault="000D5AF7" w:rsidP="000D5AF7">
      <w:pPr>
        <w:spacing w:after="0" w:line="276" w:lineRule="auto"/>
        <w:rPr>
          <w:rFonts w:ascii="Times New Roman" w:eastAsia="Times New Roman" w:hAnsi="Times New Roman" w:cs="Times New Roman"/>
          <w:kern w:val="0"/>
          <w:sz w:val="20"/>
          <w:szCs w:val="22"/>
          <w:lang w:eastAsia="pl-PL"/>
          <w14:ligatures w14:val="none"/>
        </w:rPr>
      </w:pPr>
    </w:p>
    <w:p w14:paraId="3FADBEDA" w14:textId="77777777" w:rsidR="000D5AF7" w:rsidRDefault="000D5AF7" w:rsidP="005D3641">
      <w:pPr>
        <w:spacing w:after="0" w:line="240" w:lineRule="auto"/>
        <w:jc w:val="both"/>
        <w:rPr>
          <w:rFonts w:ascii="Times New Roman" w:eastAsia="Calibri" w:hAnsi="Times New Roman" w:cs="Times New Roman"/>
          <w:b/>
          <w:bCs/>
          <w:color w:val="000000"/>
        </w:rPr>
      </w:pPr>
    </w:p>
    <w:p w14:paraId="41C0D88E" w14:textId="77777777" w:rsidR="000D5AF7" w:rsidRDefault="000D5AF7" w:rsidP="005D3641">
      <w:pPr>
        <w:spacing w:after="0" w:line="240" w:lineRule="auto"/>
        <w:jc w:val="both"/>
        <w:rPr>
          <w:rFonts w:ascii="Times New Roman" w:eastAsia="Calibri" w:hAnsi="Times New Roman" w:cs="Times New Roman"/>
          <w:b/>
          <w:bCs/>
          <w:color w:val="000000"/>
        </w:rPr>
      </w:pPr>
    </w:p>
    <w:p w14:paraId="253F1D3F" w14:textId="77777777" w:rsidR="00C94D51" w:rsidRDefault="00C94D51" w:rsidP="005D3641">
      <w:pPr>
        <w:spacing w:after="0" w:line="240" w:lineRule="auto"/>
        <w:jc w:val="both"/>
        <w:rPr>
          <w:rFonts w:ascii="Times New Roman" w:eastAsia="Calibri" w:hAnsi="Times New Roman" w:cs="Times New Roman"/>
          <w:b/>
          <w:bCs/>
          <w:color w:val="000000"/>
        </w:rPr>
      </w:pPr>
    </w:p>
    <w:p w14:paraId="2F492F17" w14:textId="4E8A0EB4" w:rsidR="00ED4BF5" w:rsidRDefault="00ED4BF5" w:rsidP="00EF702E">
      <w:pPr>
        <w:spacing w:after="0" w:line="240" w:lineRule="auto"/>
        <w:ind w:left="720"/>
        <w:jc w:val="both"/>
        <w:rPr>
          <w:rFonts w:ascii="Times New Roman" w:eastAsia="Calibri" w:hAnsi="Times New Roman" w:cs="Times New Roman"/>
          <w:color w:val="000000"/>
        </w:rPr>
      </w:pPr>
      <w:r w:rsidRPr="00ED4BF5">
        <w:rPr>
          <w:rFonts w:ascii="Times New Roman" w:eastAsia="Calibri" w:hAnsi="Times New Roman" w:cs="Times New Roman"/>
          <w:b/>
          <w:bCs/>
          <w:color w:val="000000"/>
        </w:rPr>
        <w:t xml:space="preserve">Art. </w:t>
      </w:r>
      <w:r w:rsidR="005D3641">
        <w:rPr>
          <w:rFonts w:ascii="Times New Roman" w:eastAsia="Calibri" w:hAnsi="Times New Roman" w:cs="Times New Roman"/>
          <w:b/>
          <w:bCs/>
          <w:color w:val="000000"/>
        </w:rPr>
        <w:t>2</w:t>
      </w:r>
      <w:r w:rsidRPr="00ED4BF5">
        <w:rPr>
          <w:rFonts w:ascii="Times New Roman" w:eastAsia="Calibri" w:hAnsi="Times New Roman" w:cs="Times New Roman"/>
          <w:b/>
          <w:bCs/>
          <w:color w:val="000000"/>
        </w:rPr>
        <w:t>.</w:t>
      </w:r>
      <w:r w:rsidRPr="00ED4BF5">
        <w:rPr>
          <w:rFonts w:ascii="Times New Roman" w:eastAsia="Calibri" w:hAnsi="Times New Roman" w:cs="Times New Roman"/>
          <w:color w:val="000000"/>
        </w:rPr>
        <w:t xml:space="preserve"> </w:t>
      </w:r>
      <w:r>
        <w:rPr>
          <w:rFonts w:ascii="Times New Roman" w:eastAsia="Calibri" w:hAnsi="Times New Roman" w:cs="Times New Roman"/>
          <w:color w:val="000000"/>
        </w:rPr>
        <w:t>Ustawa wchodzi w życie z dniem</w:t>
      </w:r>
      <w:r w:rsidR="00FC46C7">
        <w:rPr>
          <w:rFonts w:ascii="Times New Roman" w:eastAsia="Calibri" w:hAnsi="Times New Roman" w:cs="Times New Roman"/>
          <w:color w:val="000000"/>
        </w:rPr>
        <w:t xml:space="preserve"> </w:t>
      </w:r>
      <w:r w:rsidR="000938BC">
        <w:rPr>
          <w:rFonts w:ascii="Times New Roman" w:eastAsia="Calibri" w:hAnsi="Times New Roman" w:cs="Times New Roman"/>
          <w:color w:val="000000"/>
        </w:rPr>
        <w:t>1</w:t>
      </w:r>
      <w:r w:rsidR="00FC46C7">
        <w:rPr>
          <w:rFonts w:ascii="Times New Roman" w:eastAsia="Calibri" w:hAnsi="Times New Roman" w:cs="Times New Roman"/>
          <w:color w:val="000000"/>
        </w:rPr>
        <w:t xml:space="preserve"> lutego</w:t>
      </w:r>
      <w:r>
        <w:rPr>
          <w:rFonts w:ascii="Times New Roman" w:eastAsia="Calibri" w:hAnsi="Times New Roman" w:cs="Times New Roman"/>
          <w:color w:val="000000"/>
        </w:rPr>
        <w:t xml:space="preserve"> 2026 r.</w:t>
      </w:r>
    </w:p>
    <w:p w14:paraId="7772A3CB" w14:textId="77777777" w:rsidR="007E5C39" w:rsidRDefault="007E5C39" w:rsidP="00EF702E">
      <w:pPr>
        <w:spacing w:after="0" w:line="240" w:lineRule="auto"/>
        <w:ind w:left="720"/>
        <w:jc w:val="both"/>
        <w:rPr>
          <w:rFonts w:ascii="Times New Roman" w:eastAsia="Calibri" w:hAnsi="Times New Roman" w:cs="Times New Roman"/>
          <w:color w:val="000000"/>
        </w:rPr>
      </w:pPr>
    </w:p>
    <w:p w14:paraId="73E75962" w14:textId="77777777" w:rsidR="007E5C39" w:rsidRDefault="007E5C39" w:rsidP="00EF702E">
      <w:pPr>
        <w:spacing w:after="0" w:line="240" w:lineRule="auto"/>
        <w:ind w:left="720"/>
        <w:jc w:val="both"/>
        <w:rPr>
          <w:rFonts w:ascii="Times New Roman" w:eastAsia="Calibri" w:hAnsi="Times New Roman" w:cs="Times New Roman"/>
          <w:color w:val="000000"/>
        </w:rPr>
      </w:pPr>
    </w:p>
    <w:p w14:paraId="445786F7" w14:textId="77777777" w:rsidR="007E5C39" w:rsidRDefault="007E5C39" w:rsidP="00EF702E">
      <w:pPr>
        <w:spacing w:after="0" w:line="240" w:lineRule="auto"/>
        <w:ind w:left="720"/>
        <w:jc w:val="both"/>
        <w:rPr>
          <w:rFonts w:ascii="Times New Roman" w:eastAsia="Calibri" w:hAnsi="Times New Roman" w:cs="Times New Roman"/>
          <w:color w:val="000000"/>
        </w:rPr>
      </w:pPr>
    </w:p>
    <w:p w14:paraId="23DF4FC6" w14:textId="77777777" w:rsidR="007E5C39" w:rsidRDefault="007E5C39" w:rsidP="00EF702E">
      <w:pPr>
        <w:spacing w:after="0" w:line="240" w:lineRule="auto"/>
        <w:ind w:left="720"/>
        <w:jc w:val="both"/>
        <w:rPr>
          <w:rFonts w:ascii="Times New Roman" w:eastAsia="Calibri" w:hAnsi="Times New Roman" w:cs="Times New Roman"/>
          <w:color w:val="000000"/>
        </w:rPr>
      </w:pPr>
    </w:p>
    <w:p w14:paraId="3E70985D" w14:textId="77777777" w:rsidR="007E5C39" w:rsidRPr="00ED4BF5" w:rsidRDefault="007E5C39" w:rsidP="00EF702E">
      <w:pPr>
        <w:spacing w:after="0" w:line="240" w:lineRule="auto"/>
        <w:ind w:left="720"/>
        <w:jc w:val="both"/>
        <w:rPr>
          <w:rFonts w:ascii="Times New Roman" w:eastAsia="Calibri" w:hAnsi="Times New Roman" w:cs="Times New Roman"/>
          <w:color w:val="000000"/>
        </w:rPr>
      </w:pPr>
    </w:p>
    <w:p w14:paraId="7AA19614" w14:textId="77777777" w:rsidR="00EF702E" w:rsidRDefault="00EF702E" w:rsidP="00CF53A2">
      <w:pPr>
        <w:spacing w:after="0" w:line="240" w:lineRule="auto"/>
        <w:jc w:val="center"/>
        <w:rPr>
          <w:rFonts w:ascii="Times New Roman" w:hAnsi="Times New Roman" w:cs="Times New Roman"/>
          <w:b/>
          <w:bCs/>
        </w:rPr>
      </w:pPr>
    </w:p>
    <w:p w14:paraId="2E551068" w14:textId="7BFB8170" w:rsidR="00F95075" w:rsidRDefault="00F95075" w:rsidP="00CF53A2">
      <w:pPr>
        <w:spacing w:after="0" w:line="240" w:lineRule="auto"/>
        <w:jc w:val="center"/>
        <w:rPr>
          <w:rFonts w:ascii="Times New Roman" w:hAnsi="Times New Roman" w:cs="Times New Roman"/>
          <w:b/>
          <w:bCs/>
        </w:rPr>
      </w:pPr>
      <w:r w:rsidRPr="005518B9">
        <w:rPr>
          <w:rFonts w:ascii="Times New Roman" w:hAnsi="Times New Roman" w:cs="Times New Roman"/>
          <w:b/>
          <w:bCs/>
        </w:rPr>
        <w:lastRenderedPageBreak/>
        <w:t>U</w:t>
      </w:r>
      <w:r w:rsidR="00CF53A2">
        <w:rPr>
          <w:rFonts w:ascii="Times New Roman" w:hAnsi="Times New Roman" w:cs="Times New Roman"/>
          <w:b/>
          <w:bCs/>
        </w:rPr>
        <w:t xml:space="preserve"> Z A S A D N I E N I E</w:t>
      </w:r>
    </w:p>
    <w:p w14:paraId="3BD98F86" w14:textId="77777777" w:rsidR="00CF53A2" w:rsidRDefault="00CF53A2" w:rsidP="00C96F59">
      <w:pPr>
        <w:spacing w:after="0" w:line="240" w:lineRule="auto"/>
        <w:jc w:val="both"/>
        <w:rPr>
          <w:rFonts w:ascii="Times New Roman" w:hAnsi="Times New Roman" w:cs="Times New Roman"/>
          <w:b/>
          <w:bCs/>
        </w:rPr>
      </w:pPr>
    </w:p>
    <w:p w14:paraId="162FC4F3" w14:textId="77777777" w:rsidR="007E5C39" w:rsidRPr="005518B9" w:rsidRDefault="007E5C39" w:rsidP="00C96F59">
      <w:pPr>
        <w:spacing w:after="0" w:line="240" w:lineRule="auto"/>
        <w:jc w:val="both"/>
        <w:rPr>
          <w:rFonts w:ascii="Times New Roman" w:hAnsi="Times New Roman" w:cs="Times New Roman"/>
          <w:b/>
          <w:bCs/>
        </w:rPr>
      </w:pPr>
    </w:p>
    <w:p w14:paraId="1C2E1CD1" w14:textId="77777777" w:rsidR="007E5C39" w:rsidRDefault="007E5C39" w:rsidP="007E5C39">
      <w:pPr>
        <w:widowControl w:val="0"/>
        <w:autoSpaceDE w:val="0"/>
        <w:autoSpaceDN w:val="0"/>
        <w:adjustRightInd w:val="0"/>
        <w:spacing w:after="0" w:line="360" w:lineRule="auto"/>
        <w:ind w:firstLine="709"/>
        <w:jc w:val="both"/>
        <w:rPr>
          <w:rFonts w:ascii="Times New Roman" w:hAnsi="Times New Roman" w:cs="Times New Roman"/>
        </w:rPr>
      </w:pPr>
    </w:p>
    <w:p w14:paraId="7FCAC7DE" w14:textId="0AA2A204" w:rsidR="005D3641" w:rsidRPr="005D3641" w:rsidRDefault="005D3641" w:rsidP="007E5C39">
      <w:pPr>
        <w:widowControl w:val="0"/>
        <w:autoSpaceDE w:val="0"/>
        <w:autoSpaceDN w:val="0"/>
        <w:adjustRightInd w:val="0"/>
        <w:spacing w:after="0" w:line="360" w:lineRule="auto"/>
        <w:ind w:firstLine="709"/>
        <w:jc w:val="both"/>
        <w:rPr>
          <w:rFonts w:ascii="Times New Roman" w:hAnsi="Times New Roman" w:cs="Times New Roman"/>
        </w:rPr>
      </w:pPr>
      <w:r w:rsidRPr="005D3641">
        <w:rPr>
          <w:rFonts w:ascii="Times New Roman" w:hAnsi="Times New Roman" w:cs="Times New Roman"/>
        </w:rPr>
        <w:t>Celem projektowanej aktualizacji załącznika nr 8 do ustawy o podatku od towarów i usług jest dostosowanie wykazu towarów objętych stawką 0% VAT przy darowiznach na rzecz jednostek systemu oświaty do rzeczywistych potrzeb współczesnej edukacji oraz aktualnego poziomu rozwoju technologicznego. Obowiązujący katalog sprzętu został ukształtowany w realiach technologicznych, które w istotnym stopniu odbiegają od warunków funkcjonowania dzisiejszych szkół i placówek oświatowych.</w:t>
      </w:r>
    </w:p>
    <w:p w14:paraId="389015D7" w14:textId="77777777" w:rsidR="007E5C39" w:rsidRDefault="007E5C39" w:rsidP="007E5C39">
      <w:pPr>
        <w:widowControl w:val="0"/>
        <w:autoSpaceDE w:val="0"/>
        <w:autoSpaceDN w:val="0"/>
        <w:adjustRightInd w:val="0"/>
        <w:spacing w:after="0" w:line="360" w:lineRule="auto"/>
        <w:ind w:firstLine="709"/>
        <w:jc w:val="both"/>
        <w:rPr>
          <w:rFonts w:ascii="Times New Roman" w:hAnsi="Times New Roman" w:cs="Times New Roman"/>
        </w:rPr>
      </w:pPr>
    </w:p>
    <w:p w14:paraId="21628763" w14:textId="33394EC8" w:rsidR="005D3641" w:rsidRPr="005D3641" w:rsidRDefault="005D3641" w:rsidP="007E5C39">
      <w:pPr>
        <w:widowControl w:val="0"/>
        <w:autoSpaceDE w:val="0"/>
        <w:autoSpaceDN w:val="0"/>
        <w:adjustRightInd w:val="0"/>
        <w:spacing w:after="0" w:line="360" w:lineRule="auto"/>
        <w:ind w:firstLine="709"/>
        <w:jc w:val="both"/>
        <w:rPr>
          <w:rFonts w:ascii="Times New Roman" w:hAnsi="Times New Roman" w:cs="Times New Roman"/>
        </w:rPr>
      </w:pPr>
      <w:r w:rsidRPr="005D3641">
        <w:rPr>
          <w:rFonts w:ascii="Times New Roman" w:hAnsi="Times New Roman" w:cs="Times New Roman"/>
        </w:rPr>
        <w:t>Treść załącznika nr 8 obejmuje obecnie w przeważającej mierze urządzenia stacjonarne lub technologie, które nie stanowią już podstawowego narzędzia pracy dydaktycznej. Tymczasem proces kształcenia opiera się dziś na mobilnych narzędziach cyfrowych, rozwiązaniach multimedialnych oraz infrastrukturze umożliwiającej naukę zdalną i hybrydową. Brak tych urządzeń w katalogu powoduje, że preferencja podatkowa nie obejmuje sprzętu faktycznie wykorzystywanego w codziennej działalności szkół, co w praktyce ogranicza efektywność instrumentu wsparcia w postaci stawki 0% VAT.</w:t>
      </w:r>
    </w:p>
    <w:p w14:paraId="1988398F" w14:textId="77777777" w:rsidR="007E5C39" w:rsidRDefault="007E5C39" w:rsidP="007E5C39">
      <w:pPr>
        <w:widowControl w:val="0"/>
        <w:autoSpaceDE w:val="0"/>
        <w:autoSpaceDN w:val="0"/>
        <w:adjustRightInd w:val="0"/>
        <w:spacing w:after="0" w:line="360" w:lineRule="auto"/>
        <w:ind w:firstLine="709"/>
        <w:jc w:val="both"/>
        <w:rPr>
          <w:rFonts w:ascii="Times New Roman" w:hAnsi="Times New Roman" w:cs="Times New Roman"/>
        </w:rPr>
      </w:pPr>
    </w:p>
    <w:p w14:paraId="5BF09EA1" w14:textId="1B7CB068" w:rsidR="005D3641" w:rsidRDefault="005D3641" w:rsidP="007E5C39">
      <w:pPr>
        <w:widowControl w:val="0"/>
        <w:autoSpaceDE w:val="0"/>
        <w:autoSpaceDN w:val="0"/>
        <w:adjustRightInd w:val="0"/>
        <w:spacing w:after="0" w:line="360" w:lineRule="auto"/>
        <w:ind w:firstLine="709"/>
        <w:jc w:val="both"/>
        <w:rPr>
          <w:rFonts w:ascii="Times New Roman" w:hAnsi="Times New Roman" w:cs="Times New Roman"/>
        </w:rPr>
      </w:pPr>
      <w:r w:rsidRPr="005D3641">
        <w:rPr>
          <w:rFonts w:ascii="Times New Roman" w:hAnsi="Times New Roman" w:cs="Times New Roman"/>
        </w:rPr>
        <w:t>Projektowana aktualizacja załącznika nr 8 polega na rozszerzeniu wykazu o jasno i literalnie wskazane kategorie sprzętu, które odpowiadają aktualnym standardom edukacyjnym</w:t>
      </w:r>
      <w:r>
        <w:rPr>
          <w:rFonts w:ascii="Times New Roman" w:hAnsi="Times New Roman" w:cs="Times New Roman"/>
        </w:rPr>
        <w:br/>
      </w:r>
      <w:r w:rsidRPr="005D3641">
        <w:rPr>
          <w:rFonts w:ascii="Times New Roman" w:hAnsi="Times New Roman" w:cs="Times New Roman"/>
        </w:rPr>
        <w:t>i są powszechnie stosowane w procesie nauczania. Enumeratywne określenie towarów objętych preferencją podatkową zapewnia jednoznaczność regulacji oraz minimalizuje ryzyko nadużyć podatkowych, w szczególności w zakresie nieuprawnionego korzystania ze stawki 0% VAT</w:t>
      </w:r>
      <w:r>
        <w:rPr>
          <w:rFonts w:ascii="Times New Roman" w:hAnsi="Times New Roman" w:cs="Times New Roman"/>
        </w:rPr>
        <w:br/>
      </w:r>
      <w:r w:rsidRPr="005D3641">
        <w:rPr>
          <w:rFonts w:ascii="Times New Roman" w:hAnsi="Times New Roman" w:cs="Times New Roman"/>
        </w:rPr>
        <w:t>w odniesieniu do towarów niemających rzeczywistego przeznaczenia edukacyjnego.</w:t>
      </w:r>
    </w:p>
    <w:p w14:paraId="5FD0CD25" w14:textId="77777777" w:rsidR="007E5C39" w:rsidRPr="005D3641" w:rsidRDefault="007E5C39" w:rsidP="007E5C39">
      <w:pPr>
        <w:widowControl w:val="0"/>
        <w:autoSpaceDE w:val="0"/>
        <w:autoSpaceDN w:val="0"/>
        <w:adjustRightInd w:val="0"/>
        <w:spacing w:after="0" w:line="360" w:lineRule="auto"/>
        <w:ind w:firstLine="709"/>
        <w:jc w:val="both"/>
        <w:rPr>
          <w:rFonts w:ascii="Times New Roman" w:hAnsi="Times New Roman" w:cs="Times New Roman"/>
        </w:rPr>
      </w:pPr>
    </w:p>
    <w:p w14:paraId="39027323" w14:textId="6197701C" w:rsidR="005D3641" w:rsidRDefault="005D3641" w:rsidP="007E5C39">
      <w:pPr>
        <w:widowControl w:val="0"/>
        <w:autoSpaceDE w:val="0"/>
        <w:autoSpaceDN w:val="0"/>
        <w:adjustRightInd w:val="0"/>
        <w:spacing w:after="0" w:line="360" w:lineRule="auto"/>
        <w:ind w:firstLine="709"/>
        <w:jc w:val="both"/>
        <w:rPr>
          <w:rFonts w:ascii="Times New Roman" w:hAnsi="Times New Roman" w:cs="Times New Roman"/>
        </w:rPr>
      </w:pPr>
      <w:r w:rsidRPr="005D3641">
        <w:rPr>
          <w:rFonts w:ascii="Times New Roman" w:hAnsi="Times New Roman" w:cs="Times New Roman"/>
        </w:rPr>
        <w:t>Aktualizacja załącznika nr 8 ma również na celu zwiększenie pewności prawa po stronie darczyńców oraz organów podatkowych poprzez wyeliminowanie wątpliwości interpretacyjnych, które pojawiają się na tle stosowania przestarzałego katalogu sprzętu. Jasne określenie zakresu preferencji podatkowej sprzyja przejrzystości systemu podatkowego</w:t>
      </w:r>
      <w:r>
        <w:rPr>
          <w:rFonts w:ascii="Times New Roman" w:hAnsi="Times New Roman" w:cs="Times New Roman"/>
        </w:rPr>
        <w:br/>
      </w:r>
      <w:r w:rsidRPr="005D3641">
        <w:rPr>
          <w:rFonts w:ascii="Times New Roman" w:hAnsi="Times New Roman" w:cs="Times New Roman"/>
        </w:rPr>
        <w:t>i wzmacnia zaufanie do instytucji publicznych.</w:t>
      </w:r>
    </w:p>
    <w:p w14:paraId="162F356D" w14:textId="77777777" w:rsidR="007E5C39" w:rsidRPr="005D3641" w:rsidRDefault="007E5C39" w:rsidP="007E5C39">
      <w:pPr>
        <w:widowControl w:val="0"/>
        <w:autoSpaceDE w:val="0"/>
        <w:autoSpaceDN w:val="0"/>
        <w:adjustRightInd w:val="0"/>
        <w:spacing w:after="0" w:line="360" w:lineRule="auto"/>
        <w:ind w:firstLine="709"/>
        <w:jc w:val="both"/>
        <w:rPr>
          <w:rFonts w:ascii="Times New Roman" w:hAnsi="Times New Roman" w:cs="Times New Roman"/>
        </w:rPr>
      </w:pPr>
    </w:p>
    <w:p w14:paraId="2E07C7BA" w14:textId="7C4439FF" w:rsidR="005D3641" w:rsidRDefault="005D3641" w:rsidP="007E5C39">
      <w:pPr>
        <w:widowControl w:val="0"/>
        <w:autoSpaceDE w:val="0"/>
        <w:autoSpaceDN w:val="0"/>
        <w:adjustRightInd w:val="0"/>
        <w:spacing w:after="0" w:line="360" w:lineRule="auto"/>
        <w:ind w:firstLine="709"/>
        <w:jc w:val="both"/>
        <w:rPr>
          <w:rFonts w:ascii="Times New Roman" w:hAnsi="Times New Roman" w:cs="Times New Roman"/>
        </w:rPr>
      </w:pPr>
      <w:r w:rsidRPr="005D3641">
        <w:rPr>
          <w:rFonts w:ascii="Times New Roman" w:hAnsi="Times New Roman" w:cs="Times New Roman"/>
        </w:rPr>
        <w:t>Wprowadzenie zaktualizowanego wykazu towarów pozwoli na realne wsparcie procesu cyfryzacji edukacji oraz wzmocnienie współpracy pomiędzy sektorem publicznym</w:t>
      </w:r>
      <w:r>
        <w:rPr>
          <w:rFonts w:ascii="Times New Roman" w:hAnsi="Times New Roman" w:cs="Times New Roman"/>
        </w:rPr>
        <w:br/>
      </w:r>
      <w:r w:rsidRPr="005D3641">
        <w:rPr>
          <w:rFonts w:ascii="Times New Roman" w:hAnsi="Times New Roman" w:cs="Times New Roman"/>
        </w:rPr>
        <w:t>a podmiotami prywatnymi, przy jednoczesnym zachowaniu zasad neutralności podatku</w:t>
      </w:r>
      <w:r>
        <w:rPr>
          <w:rFonts w:ascii="Times New Roman" w:hAnsi="Times New Roman" w:cs="Times New Roman"/>
        </w:rPr>
        <w:br/>
      </w:r>
      <w:r w:rsidRPr="005D3641">
        <w:rPr>
          <w:rFonts w:ascii="Times New Roman" w:hAnsi="Times New Roman" w:cs="Times New Roman"/>
        </w:rPr>
        <w:lastRenderedPageBreak/>
        <w:t>od towarów i usług oraz bezpieczeństwa fiskalnego państwa.</w:t>
      </w:r>
    </w:p>
    <w:p w14:paraId="77688F31" w14:textId="77777777" w:rsidR="007E5C39" w:rsidRPr="005D3641" w:rsidRDefault="007E5C39" w:rsidP="007E5C39">
      <w:pPr>
        <w:widowControl w:val="0"/>
        <w:autoSpaceDE w:val="0"/>
        <w:autoSpaceDN w:val="0"/>
        <w:adjustRightInd w:val="0"/>
        <w:spacing w:after="0" w:line="360" w:lineRule="auto"/>
        <w:ind w:firstLine="709"/>
        <w:jc w:val="both"/>
        <w:rPr>
          <w:rFonts w:ascii="Times New Roman" w:hAnsi="Times New Roman" w:cs="Times New Roman"/>
        </w:rPr>
      </w:pPr>
    </w:p>
    <w:p w14:paraId="25570C6E" w14:textId="68BA1E4D" w:rsidR="0071269D" w:rsidRPr="00C96F59" w:rsidRDefault="00B642A0" w:rsidP="007E5C39">
      <w:pPr>
        <w:widowControl w:val="0"/>
        <w:autoSpaceDE w:val="0"/>
        <w:autoSpaceDN w:val="0"/>
        <w:adjustRightInd w:val="0"/>
        <w:spacing w:after="0" w:line="360" w:lineRule="auto"/>
        <w:ind w:firstLine="709"/>
        <w:jc w:val="both"/>
        <w:rPr>
          <w:rFonts w:ascii="Times New Roman" w:eastAsia="Times New Roman" w:hAnsi="Times New Roman" w:cs="Times New Roman"/>
          <w:kern w:val="0"/>
          <w:szCs w:val="20"/>
          <w:lang w:eastAsia="pl-PL"/>
          <w14:ligatures w14:val="none"/>
        </w:rPr>
      </w:pPr>
      <w:r w:rsidRPr="004F6C36">
        <w:rPr>
          <w:rFonts w:ascii="Times New Roman" w:eastAsia="Times New Roman" w:hAnsi="Times New Roman" w:cs="Times New Roman"/>
          <w:kern w:val="0"/>
          <w:szCs w:val="20"/>
          <w:lang w:eastAsia="pl-PL"/>
          <w14:ligatures w14:val="none"/>
        </w:rPr>
        <w:t>Projekt ustawy nie jest sprzeczny z prawem Unii Europejskiej.</w:t>
      </w:r>
    </w:p>
    <w:sectPr w:rsidR="0071269D" w:rsidRPr="00C96F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21A2A" w14:textId="77777777" w:rsidR="005F4B62" w:rsidRDefault="005F4B62" w:rsidP="00CA63C7">
      <w:pPr>
        <w:spacing w:after="0" w:line="240" w:lineRule="auto"/>
      </w:pPr>
      <w:r>
        <w:separator/>
      </w:r>
    </w:p>
  </w:endnote>
  <w:endnote w:type="continuationSeparator" w:id="0">
    <w:p w14:paraId="5CB4D89D" w14:textId="77777777" w:rsidR="005F4B62" w:rsidRDefault="005F4B62" w:rsidP="00CA6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B39F" w14:textId="77777777" w:rsidR="005F4B62" w:rsidRDefault="005F4B62" w:rsidP="00CA63C7">
      <w:pPr>
        <w:spacing w:after="0" w:line="240" w:lineRule="auto"/>
      </w:pPr>
      <w:r>
        <w:separator/>
      </w:r>
    </w:p>
  </w:footnote>
  <w:footnote w:type="continuationSeparator" w:id="0">
    <w:p w14:paraId="09D06EEC" w14:textId="77777777" w:rsidR="005F4B62" w:rsidRDefault="005F4B62" w:rsidP="00CA63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5E4C"/>
    <w:multiLevelType w:val="hybridMultilevel"/>
    <w:tmpl w:val="9C3644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41251D"/>
    <w:multiLevelType w:val="multilevel"/>
    <w:tmpl w:val="21BA5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2B6DEB"/>
    <w:multiLevelType w:val="hybridMultilevel"/>
    <w:tmpl w:val="621069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6B58A0"/>
    <w:multiLevelType w:val="hybridMultilevel"/>
    <w:tmpl w:val="09A681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342D7C"/>
    <w:multiLevelType w:val="multilevel"/>
    <w:tmpl w:val="83084A94"/>
    <w:lvl w:ilvl="0">
      <w:start w:val="1"/>
      <w:numFmt w:val="decimal"/>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2D3C8F"/>
    <w:multiLevelType w:val="hybridMultilevel"/>
    <w:tmpl w:val="F1C604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37A1BB8"/>
    <w:multiLevelType w:val="hybridMultilevel"/>
    <w:tmpl w:val="F98276D0"/>
    <w:lvl w:ilvl="0" w:tplc="3092CE3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6DEB2D83"/>
    <w:multiLevelType w:val="hybridMultilevel"/>
    <w:tmpl w:val="B686AD3C"/>
    <w:lvl w:ilvl="0" w:tplc="C7269AD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79C145CF"/>
    <w:multiLevelType w:val="hybridMultilevel"/>
    <w:tmpl w:val="D9B476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8039765">
    <w:abstractNumId w:val="2"/>
  </w:num>
  <w:num w:numId="2" w16cid:durableId="1712413218">
    <w:abstractNumId w:val="3"/>
  </w:num>
  <w:num w:numId="3" w16cid:durableId="1009287139">
    <w:abstractNumId w:val="8"/>
  </w:num>
  <w:num w:numId="4" w16cid:durableId="791903797">
    <w:abstractNumId w:val="0"/>
  </w:num>
  <w:num w:numId="5" w16cid:durableId="1437754032">
    <w:abstractNumId w:val="5"/>
  </w:num>
  <w:num w:numId="6" w16cid:durableId="1963459624">
    <w:abstractNumId w:val="6"/>
  </w:num>
  <w:num w:numId="7" w16cid:durableId="1813478935">
    <w:abstractNumId w:val="1"/>
  </w:num>
  <w:num w:numId="8" w16cid:durableId="2015065201">
    <w:abstractNumId w:val="7"/>
  </w:num>
  <w:num w:numId="9" w16cid:durableId="1626158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75"/>
    <w:rsid w:val="000938BC"/>
    <w:rsid w:val="000A4E0F"/>
    <w:rsid w:val="000C0928"/>
    <w:rsid w:val="000D5AF7"/>
    <w:rsid w:val="001637B6"/>
    <w:rsid w:val="001F7555"/>
    <w:rsid w:val="002A12CE"/>
    <w:rsid w:val="002E72C2"/>
    <w:rsid w:val="0034560F"/>
    <w:rsid w:val="0035325F"/>
    <w:rsid w:val="003564CF"/>
    <w:rsid w:val="00376267"/>
    <w:rsid w:val="003811DC"/>
    <w:rsid w:val="00393973"/>
    <w:rsid w:val="003A5275"/>
    <w:rsid w:val="003B2F16"/>
    <w:rsid w:val="003C154E"/>
    <w:rsid w:val="00403F31"/>
    <w:rsid w:val="004F6C36"/>
    <w:rsid w:val="00502434"/>
    <w:rsid w:val="005518B9"/>
    <w:rsid w:val="005D3641"/>
    <w:rsid w:val="005E35F6"/>
    <w:rsid w:val="005F4B62"/>
    <w:rsid w:val="006771CD"/>
    <w:rsid w:val="006A1CB6"/>
    <w:rsid w:val="006A5254"/>
    <w:rsid w:val="006C2960"/>
    <w:rsid w:val="006E1415"/>
    <w:rsid w:val="006F5AF0"/>
    <w:rsid w:val="0071269D"/>
    <w:rsid w:val="007210B7"/>
    <w:rsid w:val="007735CB"/>
    <w:rsid w:val="00797365"/>
    <w:rsid w:val="007A3CD4"/>
    <w:rsid w:val="007A7322"/>
    <w:rsid w:val="007B68B7"/>
    <w:rsid w:val="007E5C39"/>
    <w:rsid w:val="00844BA1"/>
    <w:rsid w:val="00874BE0"/>
    <w:rsid w:val="00921649"/>
    <w:rsid w:val="00936832"/>
    <w:rsid w:val="00985DBA"/>
    <w:rsid w:val="00A03E8C"/>
    <w:rsid w:val="00AF5A89"/>
    <w:rsid w:val="00B466C2"/>
    <w:rsid w:val="00B62E99"/>
    <w:rsid w:val="00B642A0"/>
    <w:rsid w:val="00C94D51"/>
    <w:rsid w:val="00C96F59"/>
    <w:rsid w:val="00CA63C7"/>
    <w:rsid w:val="00CB3E23"/>
    <w:rsid w:val="00CC1273"/>
    <w:rsid w:val="00CF53A2"/>
    <w:rsid w:val="00D6772C"/>
    <w:rsid w:val="00EC4854"/>
    <w:rsid w:val="00ED4BF5"/>
    <w:rsid w:val="00EE754D"/>
    <w:rsid w:val="00EF702E"/>
    <w:rsid w:val="00F11BE5"/>
    <w:rsid w:val="00F20F77"/>
    <w:rsid w:val="00F308E3"/>
    <w:rsid w:val="00F46499"/>
    <w:rsid w:val="00F95075"/>
    <w:rsid w:val="00FC46C7"/>
    <w:rsid w:val="00FD3FEE"/>
    <w:rsid w:val="00FD6D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E03B5"/>
  <w15:chartTrackingRefBased/>
  <w15:docId w15:val="{9D1491A6-A6CC-46FE-B32C-DF4E3E9C9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4BF5"/>
  </w:style>
  <w:style w:type="paragraph" w:styleId="Nagwek1">
    <w:name w:val="heading 1"/>
    <w:basedOn w:val="Normalny"/>
    <w:next w:val="Normalny"/>
    <w:link w:val="Nagwek1Znak"/>
    <w:uiPriority w:val="9"/>
    <w:qFormat/>
    <w:rsid w:val="00F95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95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9507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9507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9507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9507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9507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9507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9507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9507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9507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9507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9507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9507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9507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9507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9507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95075"/>
    <w:rPr>
      <w:rFonts w:eastAsiaTheme="majorEastAsia" w:cstheme="majorBidi"/>
      <w:color w:val="272727" w:themeColor="text1" w:themeTint="D8"/>
    </w:rPr>
  </w:style>
  <w:style w:type="paragraph" w:styleId="Tytu">
    <w:name w:val="Title"/>
    <w:basedOn w:val="Normalny"/>
    <w:next w:val="Normalny"/>
    <w:link w:val="TytuZnak"/>
    <w:uiPriority w:val="10"/>
    <w:qFormat/>
    <w:rsid w:val="00F95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9507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9507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9507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95075"/>
    <w:pPr>
      <w:spacing w:before="160"/>
      <w:jc w:val="center"/>
    </w:pPr>
    <w:rPr>
      <w:i/>
      <w:iCs/>
      <w:color w:val="404040" w:themeColor="text1" w:themeTint="BF"/>
    </w:rPr>
  </w:style>
  <w:style w:type="character" w:customStyle="1" w:styleId="CytatZnak">
    <w:name w:val="Cytat Znak"/>
    <w:basedOn w:val="Domylnaczcionkaakapitu"/>
    <w:link w:val="Cytat"/>
    <w:uiPriority w:val="29"/>
    <w:rsid w:val="00F95075"/>
    <w:rPr>
      <w:i/>
      <w:iCs/>
      <w:color w:val="404040" w:themeColor="text1" w:themeTint="BF"/>
    </w:rPr>
  </w:style>
  <w:style w:type="paragraph" w:styleId="Akapitzlist">
    <w:name w:val="List Paragraph"/>
    <w:basedOn w:val="Normalny"/>
    <w:uiPriority w:val="34"/>
    <w:qFormat/>
    <w:rsid w:val="00F95075"/>
    <w:pPr>
      <w:ind w:left="720"/>
      <w:contextualSpacing/>
    </w:pPr>
  </w:style>
  <w:style w:type="character" w:styleId="Wyrnienieintensywne">
    <w:name w:val="Intense Emphasis"/>
    <w:basedOn w:val="Domylnaczcionkaakapitu"/>
    <w:uiPriority w:val="21"/>
    <w:qFormat/>
    <w:rsid w:val="00F95075"/>
    <w:rPr>
      <w:i/>
      <w:iCs/>
      <w:color w:val="0F4761" w:themeColor="accent1" w:themeShade="BF"/>
    </w:rPr>
  </w:style>
  <w:style w:type="paragraph" w:styleId="Cytatintensywny">
    <w:name w:val="Intense Quote"/>
    <w:basedOn w:val="Normalny"/>
    <w:next w:val="Normalny"/>
    <w:link w:val="CytatintensywnyZnak"/>
    <w:uiPriority w:val="30"/>
    <w:qFormat/>
    <w:rsid w:val="00F95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95075"/>
    <w:rPr>
      <w:i/>
      <w:iCs/>
      <w:color w:val="0F4761" w:themeColor="accent1" w:themeShade="BF"/>
    </w:rPr>
  </w:style>
  <w:style w:type="character" w:styleId="Odwoanieintensywne">
    <w:name w:val="Intense Reference"/>
    <w:basedOn w:val="Domylnaczcionkaakapitu"/>
    <w:uiPriority w:val="32"/>
    <w:qFormat/>
    <w:rsid w:val="00F95075"/>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CA63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A63C7"/>
    <w:rPr>
      <w:sz w:val="20"/>
      <w:szCs w:val="20"/>
    </w:rPr>
  </w:style>
  <w:style w:type="character" w:styleId="Odwoanieprzypisudolnego">
    <w:name w:val="footnote reference"/>
    <w:basedOn w:val="Domylnaczcionkaakapitu"/>
    <w:uiPriority w:val="99"/>
    <w:semiHidden/>
    <w:unhideWhenUsed/>
    <w:rsid w:val="00CA63C7"/>
    <w:rPr>
      <w:vertAlign w:val="superscript"/>
    </w:rPr>
  </w:style>
  <w:style w:type="character" w:styleId="Hipercze">
    <w:name w:val="Hyperlink"/>
    <w:basedOn w:val="Domylnaczcionkaakapitu"/>
    <w:uiPriority w:val="99"/>
    <w:unhideWhenUsed/>
    <w:rsid w:val="00CA63C7"/>
    <w:rPr>
      <w:color w:val="467886" w:themeColor="hyperlink"/>
      <w:u w:val="single"/>
    </w:rPr>
  </w:style>
  <w:style w:type="character" w:styleId="Nierozpoznanawzmianka">
    <w:name w:val="Unresolved Mention"/>
    <w:basedOn w:val="Domylnaczcionkaakapitu"/>
    <w:uiPriority w:val="99"/>
    <w:semiHidden/>
    <w:unhideWhenUsed/>
    <w:rsid w:val="00CA63C7"/>
    <w:rPr>
      <w:color w:val="605E5C"/>
      <w:shd w:val="clear" w:color="auto" w:fill="E1DFDD"/>
    </w:rPr>
  </w:style>
  <w:style w:type="table" w:styleId="Tabela-Siatka">
    <w:name w:val="Table Grid"/>
    <w:basedOn w:val="Standardowy"/>
    <w:uiPriority w:val="39"/>
    <w:rsid w:val="002A1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17AA7-394D-4996-AC30-22EDE2DE1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547</Words>
  <Characters>3282</Characters>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2025-12-16T11:31:00Z</dcterms:created>
  <dcterms:modified xsi:type="dcterms:W3CDTF">2025-12-22T11:29:00Z</dcterms:modified>
</cp:coreProperties>
</file>